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325" w:rsidRDefault="00E37325">
      <w:pPr>
        <w:pStyle w:val="BodyText"/>
        <w:rPr>
          <w:rFonts w:ascii="Times New Roman Bold" w:hAnsi="Times New Roman Bold"/>
          <w:caps/>
          <w:sz w:val="24"/>
        </w:rPr>
      </w:pPr>
    </w:p>
    <w:p w:rsidR="00C65862" w:rsidRDefault="00C65862" w:rsidP="006502F0">
      <w:pPr>
        <w:pStyle w:val="Header"/>
        <w:tabs>
          <w:tab w:val="center" w:pos="5233"/>
          <w:tab w:val="left" w:pos="7220"/>
        </w:tabs>
        <w:rPr>
          <w:rFonts w:ascii="Times New Roman Bold" w:hAnsi="Times New Roman Bold"/>
          <w:b/>
          <w:smallCaps/>
          <w:sz w:val="30"/>
        </w:rPr>
      </w:pPr>
      <w:r w:rsidRPr="006502F0">
        <w:rPr>
          <w:rFonts w:ascii="Times New Roman Bold" w:hAnsi="Times New Roman Bold"/>
          <w:b/>
          <w:smallCaps/>
          <w:sz w:val="30"/>
        </w:rPr>
        <w:t>Risk Assessment made under the Genetically Modified Organisms (Contained Use) Regulations 20</w:t>
      </w:r>
      <w:r w:rsidR="00A60F7F" w:rsidRPr="006502F0">
        <w:rPr>
          <w:rFonts w:ascii="Times New Roman Bold" w:hAnsi="Times New Roman Bold"/>
          <w:b/>
          <w:smallCaps/>
          <w:sz w:val="30"/>
        </w:rPr>
        <w:t>14</w:t>
      </w:r>
    </w:p>
    <w:p w:rsidR="006502F0" w:rsidRDefault="006502F0" w:rsidP="006502F0">
      <w:pPr>
        <w:pStyle w:val="Header"/>
        <w:tabs>
          <w:tab w:val="center" w:pos="5233"/>
          <w:tab w:val="left" w:pos="7220"/>
        </w:tabs>
        <w:rPr>
          <w:rFonts w:ascii="Times New Roman Bold" w:hAnsi="Times New Roman Bold"/>
          <w:b/>
          <w:smallCaps/>
          <w:sz w:val="30"/>
        </w:rPr>
      </w:pPr>
    </w:p>
    <w:p w:rsidR="006502F0" w:rsidRDefault="006502F0" w:rsidP="006502F0">
      <w:pPr>
        <w:pStyle w:val="Header"/>
        <w:tabs>
          <w:tab w:val="center" w:pos="5233"/>
          <w:tab w:val="left" w:pos="7220"/>
        </w:tabs>
        <w:rPr>
          <w:rFonts w:ascii="Times New Roman Bold" w:hAnsi="Times New Roman Bold"/>
          <w:b/>
          <w:smallCaps/>
          <w:sz w:val="30"/>
        </w:rPr>
      </w:pPr>
      <w:r>
        <w:rPr>
          <w:rFonts w:ascii="Times New Roman Bold" w:hAnsi="Times New Roman Bold"/>
          <w:b/>
          <w:smallCaps/>
          <w:sz w:val="30"/>
        </w:rPr>
        <w:t xml:space="preserve">Department: </w:t>
      </w:r>
    </w:p>
    <w:p w:rsidR="006502F0" w:rsidRPr="006502F0" w:rsidRDefault="006502F0" w:rsidP="006502F0">
      <w:pPr>
        <w:pStyle w:val="Header"/>
        <w:tabs>
          <w:tab w:val="center" w:pos="5233"/>
          <w:tab w:val="left" w:pos="7220"/>
        </w:tabs>
        <w:rPr>
          <w:rFonts w:ascii="Times New Roman Bold" w:hAnsi="Times New Roman Bold"/>
          <w:b/>
          <w:smallCaps/>
          <w:sz w:val="30"/>
        </w:rPr>
      </w:pPr>
      <w:r>
        <w:rPr>
          <w:rFonts w:ascii="Times New Roman Bold" w:hAnsi="Times New Roman Bold"/>
          <w:b/>
          <w:smallCaps/>
          <w:sz w:val="30"/>
        </w:rPr>
        <w:t>Project Title:</w:t>
      </w:r>
    </w:p>
    <w:p w:rsidR="00E37325" w:rsidRDefault="00E37325">
      <w:pPr>
        <w:jc w:val="both"/>
        <w:rPr>
          <w:sz w:val="24"/>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2"/>
        <w:gridCol w:w="3661"/>
      </w:tblGrid>
      <w:tr w:rsidR="00562A0D" w:rsidTr="00562A0D">
        <w:trPr>
          <w:cantSplit/>
          <w:trHeight w:val="452"/>
          <w:jc w:val="center"/>
        </w:trPr>
        <w:tc>
          <w:tcPr>
            <w:tcW w:w="9153" w:type="dxa"/>
            <w:gridSpan w:val="2"/>
          </w:tcPr>
          <w:p w:rsidR="00562A0D" w:rsidRDefault="00562A0D" w:rsidP="004B7A3F">
            <w:pPr>
              <w:pStyle w:val="Header"/>
              <w:tabs>
                <w:tab w:val="clear" w:pos="4153"/>
                <w:tab w:val="clear" w:pos="8306"/>
              </w:tabs>
              <w:spacing w:line="360" w:lineRule="auto"/>
            </w:pPr>
            <w:r>
              <w:rPr>
                <w:b/>
              </w:rPr>
              <w:t>Assessed By:</w:t>
            </w:r>
          </w:p>
        </w:tc>
      </w:tr>
      <w:tr w:rsidR="00562A0D" w:rsidTr="00562A0D">
        <w:trPr>
          <w:cantSplit/>
          <w:trHeight w:val="468"/>
          <w:jc w:val="center"/>
        </w:trPr>
        <w:tc>
          <w:tcPr>
            <w:tcW w:w="5492" w:type="dxa"/>
          </w:tcPr>
          <w:p w:rsidR="00562A0D" w:rsidRDefault="00562A0D" w:rsidP="004B7A3F">
            <w:pPr>
              <w:pStyle w:val="Header"/>
              <w:tabs>
                <w:tab w:val="clear" w:pos="4153"/>
                <w:tab w:val="clear" w:pos="8306"/>
              </w:tabs>
              <w:spacing w:line="360" w:lineRule="auto"/>
            </w:pPr>
            <w:r>
              <w:t>Signature:</w:t>
            </w:r>
          </w:p>
        </w:tc>
        <w:tc>
          <w:tcPr>
            <w:tcW w:w="3661" w:type="dxa"/>
          </w:tcPr>
          <w:p w:rsidR="00562A0D" w:rsidRDefault="00562A0D" w:rsidP="004B7A3F">
            <w:pPr>
              <w:pStyle w:val="Header"/>
              <w:tabs>
                <w:tab w:val="clear" w:pos="4153"/>
                <w:tab w:val="clear" w:pos="8306"/>
              </w:tabs>
              <w:spacing w:line="360" w:lineRule="auto"/>
            </w:pPr>
            <w:r>
              <w:t>Date:</w:t>
            </w:r>
          </w:p>
        </w:tc>
      </w:tr>
      <w:tr w:rsidR="00562A0D" w:rsidTr="00562A0D">
        <w:trPr>
          <w:cantSplit/>
          <w:trHeight w:val="319"/>
          <w:jc w:val="center"/>
        </w:trPr>
        <w:tc>
          <w:tcPr>
            <w:tcW w:w="9153" w:type="dxa"/>
            <w:gridSpan w:val="2"/>
          </w:tcPr>
          <w:p w:rsidR="00562A0D" w:rsidRDefault="00562A0D" w:rsidP="004B7A3F">
            <w:pPr>
              <w:pStyle w:val="Header"/>
              <w:tabs>
                <w:tab w:val="clear" w:pos="4153"/>
                <w:tab w:val="clear" w:pos="8306"/>
              </w:tabs>
            </w:pPr>
          </w:p>
        </w:tc>
      </w:tr>
      <w:tr w:rsidR="00562A0D" w:rsidTr="00562A0D">
        <w:trPr>
          <w:cantSplit/>
          <w:trHeight w:val="302"/>
          <w:jc w:val="center"/>
        </w:trPr>
        <w:tc>
          <w:tcPr>
            <w:tcW w:w="9153" w:type="dxa"/>
            <w:gridSpan w:val="2"/>
          </w:tcPr>
          <w:p w:rsidR="00562A0D" w:rsidRDefault="00562A0D" w:rsidP="004B7A3F">
            <w:pPr>
              <w:pStyle w:val="Header"/>
              <w:tabs>
                <w:tab w:val="clear" w:pos="4153"/>
                <w:tab w:val="clear" w:pos="8306"/>
              </w:tabs>
              <w:rPr>
                <w:b/>
              </w:rPr>
            </w:pPr>
            <w:r>
              <w:rPr>
                <w:b/>
              </w:rPr>
              <w:t>Risk Assessment approved by Genetic Modification Safety Committee</w:t>
            </w:r>
          </w:p>
        </w:tc>
      </w:tr>
      <w:tr w:rsidR="00562A0D" w:rsidTr="00562A0D">
        <w:trPr>
          <w:cantSplit/>
          <w:trHeight w:val="302"/>
          <w:jc w:val="center"/>
        </w:trPr>
        <w:tc>
          <w:tcPr>
            <w:tcW w:w="9153" w:type="dxa"/>
            <w:gridSpan w:val="2"/>
          </w:tcPr>
          <w:p w:rsidR="00562A0D" w:rsidRDefault="00562A0D" w:rsidP="004B7A3F">
            <w:pPr>
              <w:pStyle w:val="Header"/>
              <w:tabs>
                <w:tab w:val="clear" w:pos="4153"/>
                <w:tab w:val="clear" w:pos="8306"/>
              </w:tabs>
            </w:pPr>
          </w:p>
        </w:tc>
      </w:tr>
      <w:tr w:rsidR="00562A0D" w:rsidTr="00562A0D">
        <w:trPr>
          <w:cantSplit/>
          <w:trHeight w:val="452"/>
          <w:jc w:val="center"/>
        </w:trPr>
        <w:tc>
          <w:tcPr>
            <w:tcW w:w="5492" w:type="dxa"/>
          </w:tcPr>
          <w:p w:rsidR="00562A0D" w:rsidRDefault="00562A0D" w:rsidP="004B7A3F">
            <w:pPr>
              <w:pStyle w:val="Header"/>
              <w:tabs>
                <w:tab w:val="clear" w:pos="4153"/>
                <w:tab w:val="clear" w:pos="8306"/>
              </w:tabs>
              <w:spacing w:line="360" w:lineRule="auto"/>
            </w:pPr>
            <w:r>
              <w:t>Signature:</w:t>
            </w:r>
          </w:p>
        </w:tc>
        <w:tc>
          <w:tcPr>
            <w:tcW w:w="3661" w:type="dxa"/>
          </w:tcPr>
          <w:p w:rsidR="00562A0D" w:rsidRDefault="00562A0D" w:rsidP="004B7A3F">
            <w:pPr>
              <w:pStyle w:val="Header"/>
              <w:tabs>
                <w:tab w:val="clear" w:pos="4153"/>
                <w:tab w:val="clear" w:pos="8306"/>
              </w:tabs>
              <w:spacing w:line="360" w:lineRule="auto"/>
            </w:pPr>
            <w:r>
              <w:t>Date:</w:t>
            </w:r>
          </w:p>
        </w:tc>
      </w:tr>
      <w:tr w:rsidR="00562A0D" w:rsidTr="00562A0D">
        <w:trPr>
          <w:cantSplit/>
          <w:trHeight w:val="302"/>
          <w:jc w:val="center"/>
        </w:trPr>
        <w:tc>
          <w:tcPr>
            <w:tcW w:w="5492" w:type="dxa"/>
          </w:tcPr>
          <w:p w:rsidR="00562A0D" w:rsidRPr="005B5B15" w:rsidRDefault="00562A0D" w:rsidP="00890B66">
            <w:pPr>
              <w:pStyle w:val="Header"/>
              <w:tabs>
                <w:tab w:val="clear" w:pos="4153"/>
                <w:tab w:val="clear" w:pos="8306"/>
              </w:tabs>
              <w:jc w:val="center"/>
              <w:rPr>
                <w:szCs w:val="24"/>
              </w:rPr>
            </w:pPr>
            <w:r w:rsidRPr="005B5B15">
              <w:rPr>
                <w:szCs w:val="24"/>
              </w:rPr>
              <w:t>(</w:t>
            </w:r>
            <w:bookmarkStart w:id="0" w:name="_GoBack"/>
            <w:bookmarkEnd w:id="0"/>
            <w:r w:rsidR="000B45A3">
              <w:rPr>
                <w:color w:val="333333"/>
                <w:szCs w:val="24"/>
                <w:lang w:eastAsia="en-GB"/>
              </w:rPr>
              <w:t>Biological Safety Officer</w:t>
            </w:r>
            <w:r w:rsidRPr="005B5B15">
              <w:rPr>
                <w:szCs w:val="24"/>
              </w:rPr>
              <w:t>)</w:t>
            </w:r>
          </w:p>
        </w:tc>
        <w:tc>
          <w:tcPr>
            <w:tcW w:w="3661" w:type="dxa"/>
          </w:tcPr>
          <w:p w:rsidR="00562A0D" w:rsidRDefault="00562A0D" w:rsidP="004B7A3F">
            <w:pPr>
              <w:pStyle w:val="Header"/>
              <w:tabs>
                <w:tab w:val="clear" w:pos="4153"/>
                <w:tab w:val="clear" w:pos="8306"/>
              </w:tabs>
            </w:pPr>
          </w:p>
        </w:tc>
      </w:tr>
      <w:tr w:rsidR="00562A0D" w:rsidTr="00562A0D">
        <w:trPr>
          <w:cantSplit/>
          <w:trHeight w:val="319"/>
          <w:jc w:val="center"/>
        </w:trPr>
        <w:tc>
          <w:tcPr>
            <w:tcW w:w="9153" w:type="dxa"/>
            <w:gridSpan w:val="2"/>
          </w:tcPr>
          <w:p w:rsidR="00562A0D" w:rsidRDefault="00562A0D" w:rsidP="004B7A3F">
            <w:pPr>
              <w:pStyle w:val="Header"/>
              <w:tabs>
                <w:tab w:val="clear" w:pos="4153"/>
                <w:tab w:val="clear" w:pos="8306"/>
              </w:tabs>
            </w:pPr>
          </w:p>
        </w:tc>
      </w:tr>
      <w:tr w:rsidR="00562A0D" w:rsidTr="00562A0D">
        <w:trPr>
          <w:cantSplit/>
          <w:trHeight w:val="302"/>
          <w:jc w:val="center"/>
        </w:trPr>
        <w:tc>
          <w:tcPr>
            <w:tcW w:w="9153" w:type="dxa"/>
            <w:gridSpan w:val="2"/>
          </w:tcPr>
          <w:p w:rsidR="00562A0D" w:rsidRDefault="00562A0D" w:rsidP="004B7A3F">
            <w:pPr>
              <w:pStyle w:val="Header"/>
              <w:tabs>
                <w:tab w:val="clear" w:pos="4153"/>
                <w:tab w:val="clear" w:pos="8306"/>
              </w:tabs>
              <w:rPr>
                <w:b/>
              </w:rPr>
            </w:pPr>
            <w:r>
              <w:rPr>
                <w:b/>
              </w:rPr>
              <w:t>Permission granted by Head of Department for project to be undertaken</w:t>
            </w:r>
          </w:p>
        </w:tc>
      </w:tr>
      <w:tr w:rsidR="00562A0D" w:rsidTr="00562A0D">
        <w:trPr>
          <w:cantSplit/>
          <w:trHeight w:val="319"/>
          <w:jc w:val="center"/>
        </w:trPr>
        <w:tc>
          <w:tcPr>
            <w:tcW w:w="9153" w:type="dxa"/>
            <w:gridSpan w:val="2"/>
          </w:tcPr>
          <w:p w:rsidR="00562A0D" w:rsidRDefault="00562A0D" w:rsidP="004B7A3F">
            <w:pPr>
              <w:pStyle w:val="Header"/>
              <w:tabs>
                <w:tab w:val="clear" w:pos="4153"/>
                <w:tab w:val="clear" w:pos="8306"/>
              </w:tabs>
            </w:pPr>
          </w:p>
        </w:tc>
      </w:tr>
      <w:tr w:rsidR="00562A0D" w:rsidTr="00562A0D">
        <w:trPr>
          <w:cantSplit/>
          <w:trHeight w:val="452"/>
          <w:jc w:val="center"/>
        </w:trPr>
        <w:tc>
          <w:tcPr>
            <w:tcW w:w="5492" w:type="dxa"/>
          </w:tcPr>
          <w:p w:rsidR="00562A0D" w:rsidRDefault="00562A0D" w:rsidP="004B7A3F">
            <w:pPr>
              <w:pStyle w:val="Header"/>
              <w:tabs>
                <w:tab w:val="clear" w:pos="4153"/>
                <w:tab w:val="clear" w:pos="8306"/>
              </w:tabs>
              <w:spacing w:line="360" w:lineRule="auto"/>
            </w:pPr>
            <w:r>
              <w:t>Signature:</w:t>
            </w:r>
          </w:p>
        </w:tc>
        <w:tc>
          <w:tcPr>
            <w:tcW w:w="3661" w:type="dxa"/>
          </w:tcPr>
          <w:p w:rsidR="00562A0D" w:rsidRDefault="00562A0D" w:rsidP="004B7A3F">
            <w:pPr>
              <w:pStyle w:val="Header"/>
              <w:tabs>
                <w:tab w:val="clear" w:pos="4153"/>
                <w:tab w:val="clear" w:pos="8306"/>
              </w:tabs>
              <w:spacing w:line="360" w:lineRule="auto"/>
            </w:pPr>
            <w:r>
              <w:t>Date</w:t>
            </w:r>
          </w:p>
        </w:tc>
      </w:tr>
      <w:tr w:rsidR="00562A0D" w:rsidTr="00562A0D">
        <w:trPr>
          <w:cantSplit/>
          <w:trHeight w:val="621"/>
          <w:jc w:val="center"/>
        </w:trPr>
        <w:tc>
          <w:tcPr>
            <w:tcW w:w="9153" w:type="dxa"/>
            <w:gridSpan w:val="2"/>
          </w:tcPr>
          <w:p w:rsidR="00562A0D" w:rsidRDefault="00562A0D" w:rsidP="004B7A3F">
            <w:pPr>
              <w:pStyle w:val="Header"/>
              <w:tabs>
                <w:tab w:val="clear" w:pos="4153"/>
                <w:tab w:val="clear" w:pos="8306"/>
              </w:tabs>
            </w:pPr>
            <w:r>
              <w:t xml:space="preserve">                       (Head of Department)</w:t>
            </w:r>
          </w:p>
          <w:p w:rsidR="00562A0D" w:rsidRDefault="00562A0D" w:rsidP="004B7A3F">
            <w:pPr>
              <w:pStyle w:val="Header"/>
              <w:tabs>
                <w:tab w:val="clear" w:pos="4153"/>
                <w:tab w:val="clear" w:pos="8306"/>
              </w:tabs>
            </w:pPr>
          </w:p>
        </w:tc>
      </w:tr>
    </w:tbl>
    <w:p w:rsidR="00562A0D" w:rsidRDefault="00562A0D">
      <w:pPr>
        <w:suppressAutoHyphens/>
        <w:spacing w:line="240" w:lineRule="atLeast"/>
        <w:ind w:left="2160" w:hanging="2160"/>
        <w:jc w:val="both"/>
        <w:rPr>
          <w:rFonts w:ascii="Times New Roman Bold" w:hAnsi="Times New Roman Bold"/>
          <w:b/>
          <w:caps/>
          <w:spacing w:val="-3"/>
          <w:sz w:val="24"/>
        </w:rPr>
      </w:pPr>
    </w:p>
    <w:p w:rsidR="00E37325" w:rsidRDefault="00E37325">
      <w:pPr>
        <w:suppressAutoHyphens/>
        <w:spacing w:line="240" w:lineRule="atLeast"/>
        <w:jc w:val="both"/>
        <w:rPr>
          <w:spacing w:val="-3"/>
          <w:sz w:val="24"/>
        </w:rPr>
      </w:pPr>
    </w:p>
    <w:p w:rsidR="00E37325" w:rsidRDefault="00E37325">
      <w:pPr>
        <w:suppressAutoHyphens/>
        <w:spacing w:line="240" w:lineRule="atLeast"/>
        <w:jc w:val="both"/>
        <w:rPr>
          <w:spacing w:val="-3"/>
          <w:sz w:val="24"/>
        </w:rPr>
      </w:pPr>
    </w:p>
    <w:p w:rsidR="00E37325" w:rsidRDefault="00E37325">
      <w:pPr>
        <w:jc w:val="both"/>
        <w:rPr>
          <w:rFonts w:ascii="Times New Roman Bold" w:hAnsi="Times New Roman Bold"/>
          <w:caps/>
          <w:sz w:val="24"/>
        </w:rPr>
      </w:pPr>
      <w:r>
        <w:rPr>
          <w:rFonts w:ascii="Times New Roman Bold" w:hAnsi="Times New Roman Bold"/>
          <w:b/>
          <w:caps/>
          <w:sz w:val="24"/>
        </w:rPr>
        <w:t>Overview of the project</w:t>
      </w:r>
    </w:p>
    <w:p w:rsidR="00E37325" w:rsidRDefault="00E37325">
      <w:pPr>
        <w:jc w:val="both"/>
        <w:rPr>
          <w:sz w:val="24"/>
        </w:rPr>
      </w:pPr>
    </w:p>
    <w:p w:rsidR="00E37325" w:rsidRDefault="00E37325">
      <w:pPr>
        <w:ind w:left="720"/>
        <w:jc w:val="both"/>
        <w:rPr>
          <w:sz w:val="24"/>
        </w:rPr>
      </w:pPr>
      <w:r>
        <w:rPr>
          <w:i/>
          <w:sz w:val="24"/>
        </w:rPr>
        <w:t>Outline the work including scientific background and aims of work, summarise with list of key objectives</w:t>
      </w:r>
      <w:r>
        <w:rPr>
          <w:sz w:val="24"/>
        </w:rPr>
        <w:t xml:space="preserve">. </w:t>
      </w:r>
    </w:p>
    <w:p w:rsidR="00E37325" w:rsidRDefault="00E37325">
      <w:pPr>
        <w:jc w:val="both"/>
        <w:rPr>
          <w:sz w:val="24"/>
        </w:rPr>
      </w:pPr>
    </w:p>
    <w:p w:rsidR="00E37325" w:rsidRDefault="00E37325">
      <w:pPr>
        <w:ind w:left="720"/>
        <w:jc w:val="both"/>
        <w:rPr>
          <w:i/>
          <w:sz w:val="24"/>
        </w:rPr>
      </w:pPr>
      <w:r>
        <w:rPr>
          <w:i/>
          <w:sz w:val="24"/>
        </w:rPr>
        <w:t>Go on to describe the work in some detail, summarise with lists of GM hosts, vectors and gene inserts.</w:t>
      </w:r>
    </w:p>
    <w:p w:rsidR="00E37325" w:rsidRDefault="00E37325">
      <w:pPr>
        <w:jc w:val="both"/>
        <w:rPr>
          <w:i/>
          <w:sz w:val="24"/>
        </w:rPr>
      </w:pPr>
    </w:p>
    <w:p w:rsidR="00E37325" w:rsidRDefault="00E37325">
      <w:pPr>
        <w:jc w:val="both"/>
        <w:rPr>
          <w:i/>
          <w:sz w:val="24"/>
        </w:rPr>
      </w:pPr>
    </w:p>
    <w:p w:rsidR="00E37325" w:rsidRDefault="00E37325">
      <w:pPr>
        <w:jc w:val="both"/>
        <w:rPr>
          <w:i/>
          <w:sz w:val="24"/>
        </w:rPr>
      </w:pPr>
      <w:r>
        <w:rPr>
          <w:i/>
          <w:sz w:val="24"/>
        </w:rPr>
        <w:t>For the following sections follow the sub-headings and guidance in Form</w:t>
      </w:r>
      <w:r w:rsidR="006502F0">
        <w:rPr>
          <w:i/>
          <w:sz w:val="24"/>
        </w:rPr>
        <w:t xml:space="preserve"> </w:t>
      </w:r>
      <w:r>
        <w:rPr>
          <w:i/>
          <w:sz w:val="24"/>
        </w:rPr>
        <w:t xml:space="preserve">GMM and make comments in relation to each. </w:t>
      </w:r>
    </w:p>
    <w:p w:rsidR="00E37325" w:rsidRDefault="00E37325">
      <w:pPr>
        <w:jc w:val="both"/>
        <w:rPr>
          <w:rFonts w:ascii="Times New Roman Bold" w:hAnsi="Times New Roman Bold"/>
          <w:b/>
          <w:caps/>
          <w:sz w:val="24"/>
        </w:rPr>
      </w:pPr>
    </w:p>
    <w:p w:rsidR="00E37325" w:rsidRDefault="00E37325">
      <w:pPr>
        <w:jc w:val="both"/>
        <w:rPr>
          <w:b/>
          <w:sz w:val="24"/>
        </w:rPr>
      </w:pPr>
      <w:r>
        <w:rPr>
          <w:rFonts w:ascii="Times New Roman Bold" w:hAnsi="Times New Roman Bold"/>
          <w:b/>
          <w:caps/>
          <w:sz w:val="24"/>
        </w:rPr>
        <w:t>Risk assessment for Human Health and Safety</w:t>
      </w:r>
    </w:p>
    <w:p w:rsidR="00E37325" w:rsidRDefault="00E37325">
      <w:pPr>
        <w:jc w:val="both"/>
        <w:rPr>
          <w:b/>
          <w:sz w:val="24"/>
        </w:rPr>
      </w:pPr>
    </w:p>
    <w:p w:rsidR="00E37325" w:rsidRDefault="00E37325">
      <w:pPr>
        <w:pStyle w:val="BodyText3"/>
        <w:ind w:left="720"/>
        <w:jc w:val="both"/>
        <w:rPr>
          <w:i/>
        </w:rPr>
      </w:pPr>
      <w:r>
        <w:rPr>
          <w:i/>
        </w:rPr>
        <w:t xml:space="preserve">Assess risks then </w:t>
      </w:r>
      <w:r>
        <w:rPr>
          <w:b/>
          <w:i/>
        </w:rPr>
        <w:t>assign provisional containment level</w:t>
      </w:r>
      <w:r>
        <w:rPr>
          <w:i/>
        </w:rPr>
        <w:t xml:space="preserve"> with Good Microbiological Practice and Good Occupational H</w:t>
      </w:r>
      <w:r w:rsidR="00697FB8">
        <w:rPr>
          <w:i/>
        </w:rPr>
        <w:t>ygiene</w:t>
      </w:r>
      <w:r>
        <w:rPr>
          <w:i/>
        </w:rPr>
        <w:t>.</w:t>
      </w:r>
    </w:p>
    <w:p w:rsidR="00E37325" w:rsidRDefault="00E37325">
      <w:pPr>
        <w:pStyle w:val="BodyText3"/>
        <w:jc w:val="both"/>
      </w:pPr>
    </w:p>
    <w:p w:rsidR="006502F0" w:rsidRDefault="006502F0" w:rsidP="006502F0">
      <w:pPr>
        <w:pStyle w:val="BodyText3"/>
        <w:numPr>
          <w:ilvl w:val="0"/>
          <w:numId w:val="3"/>
        </w:numPr>
        <w:jc w:val="both"/>
        <w:rPr>
          <w:b/>
          <w:bCs/>
        </w:rPr>
      </w:pPr>
      <w:r>
        <w:rPr>
          <w:b/>
          <w:bCs/>
        </w:rPr>
        <w:t>For Hosts</w:t>
      </w:r>
    </w:p>
    <w:p w:rsidR="00E37325" w:rsidRDefault="00E37325" w:rsidP="006502F0">
      <w:pPr>
        <w:pStyle w:val="BodyText3"/>
        <w:numPr>
          <w:ilvl w:val="1"/>
          <w:numId w:val="3"/>
        </w:numPr>
        <w:jc w:val="both"/>
        <w:rPr>
          <w:b/>
          <w:bCs/>
        </w:rPr>
      </w:pPr>
      <w:r>
        <w:rPr>
          <w:b/>
          <w:bCs/>
        </w:rPr>
        <w:t>For E.coli work</w:t>
      </w:r>
    </w:p>
    <w:p w:rsidR="00E37325" w:rsidRDefault="00E37325">
      <w:pPr>
        <w:pStyle w:val="BodyText3"/>
        <w:jc w:val="both"/>
      </w:pPr>
    </w:p>
    <w:p w:rsidR="00E37325" w:rsidRDefault="00E37325">
      <w:pPr>
        <w:ind w:left="720"/>
        <w:jc w:val="both"/>
        <w:rPr>
          <w:sz w:val="24"/>
        </w:rPr>
      </w:pPr>
      <w:r>
        <w:rPr>
          <w:sz w:val="24"/>
        </w:rPr>
        <w:lastRenderedPageBreak/>
        <w:t>The E.coli are K12 or B derivatives. These are disabled hosts</w:t>
      </w:r>
      <w:r>
        <w:rPr>
          <w:spacing w:val="-3"/>
          <w:sz w:val="24"/>
        </w:rPr>
        <w:t xml:space="preserve"> that cannot colonise the human gut and have a history of safe use</w:t>
      </w:r>
      <w:r>
        <w:rPr>
          <w:sz w:val="24"/>
        </w:rPr>
        <w:t>, and can be assigned to ADCP hazard group 1. The vectors used non-mobilisable.</w:t>
      </w:r>
    </w:p>
    <w:p w:rsidR="00E37325" w:rsidRDefault="00E37325">
      <w:pPr>
        <w:jc w:val="both"/>
        <w:rPr>
          <w:sz w:val="24"/>
        </w:rPr>
      </w:pPr>
    </w:p>
    <w:p w:rsidR="00E37325" w:rsidRDefault="00E37325">
      <w:pPr>
        <w:ind w:left="720"/>
        <w:jc w:val="both"/>
        <w:rPr>
          <w:sz w:val="24"/>
        </w:rPr>
      </w:pPr>
      <w:r>
        <w:rPr>
          <w:sz w:val="24"/>
        </w:rPr>
        <w:t xml:space="preserve">.. </w:t>
      </w:r>
      <w:r>
        <w:rPr>
          <w:i/>
          <w:iCs/>
          <w:sz w:val="24"/>
        </w:rPr>
        <w:t>describe effects of inserted DNA</w:t>
      </w:r>
      <w:r>
        <w:rPr>
          <w:sz w:val="24"/>
        </w:rPr>
        <w:t>…..</w:t>
      </w:r>
    </w:p>
    <w:p w:rsidR="00E37325" w:rsidRDefault="00E37325">
      <w:pPr>
        <w:ind w:left="720"/>
        <w:jc w:val="both"/>
        <w:rPr>
          <w:sz w:val="24"/>
        </w:rPr>
      </w:pPr>
      <w:r>
        <w:rPr>
          <w:sz w:val="24"/>
        </w:rPr>
        <w:t>Inserted genetic material should not increase the level of risk for the GMMs.</w:t>
      </w:r>
    </w:p>
    <w:p w:rsidR="00E37325" w:rsidRDefault="00E37325">
      <w:pPr>
        <w:jc w:val="both"/>
        <w:rPr>
          <w:b/>
          <w:sz w:val="24"/>
        </w:rPr>
      </w:pPr>
    </w:p>
    <w:p w:rsidR="00E37325" w:rsidRDefault="00E37325">
      <w:pPr>
        <w:jc w:val="both"/>
        <w:rPr>
          <w:bCs/>
          <w:sz w:val="24"/>
          <w:u w:val="single"/>
        </w:rPr>
      </w:pPr>
      <w:r>
        <w:rPr>
          <w:sz w:val="24"/>
        </w:rPr>
        <w:tab/>
      </w:r>
      <w:r>
        <w:rPr>
          <w:bCs/>
          <w:sz w:val="24"/>
          <w:u w:val="single"/>
        </w:rPr>
        <w:t>Assignment of provisional containment level:</w:t>
      </w:r>
    </w:p>
    <w:p w:rsidR="00E37325" w:rsidRDefault="00E37325">
      <w:pPr>
        <w:ind w:firstLine="720"/>
        <w:jc w:val="both"/>
        <w:rPr>
          <w:sz w:val="24"/>
        </w:rPr>
      </w:pPr>
    </w:p>
    <w:p w:rsidR="00E37325" w:rsidRDefault="00E37325">
      <w:pPr>
        <w:ind w:left="720"/>
        <w:jc w:val="both"/>
        <w:rPr>
          <w:color w:val="000000"/>
          <w:sz w:val="24"/>
        </w:rPr>
      </w:pPr>
      <w:r>
        <w:rPr>
          <w:sz w:val="24"/>
        </w:rPr>
        <w:t xml:space="preserve">Containment level 1 </w:t>
      </w:r>
      <w:r>
        <w:rPr>
          <w:iCs/>
          <w:sz w:val="24"/>
        </w:rPr>
        <w:t xml:space="preserve">with Good Microbiological Practice and Good Occupational </w:t>
      </w:r>
      <w:r w:rsidR="00E02713">
        <w:rPr>
          <w:iCs/>
          <w:sz w:val="24"/>
        </w:rPr>
        <w:t>Hygiene</w:t>
      </w:r>
      <w:r>
        <w:rPr>
          <w:iCs/>
          <w:color w:val="000000"/>
          <w:sz w:val="24"/>
        </w:rPr>
        <w:t>.</w:t>
      </w:r>
    </w:p>
    <w:p w:rsidR="00E37325" w:rsidRDefault="00E37325">
      <w:pPr>
        <w:ind w:firstLine="720"/>
        <w:jc w:val="both"/>
        <w:rPr>
          <w:sz w:val="24"/>
        </w:rPr>
      </w:pPr>
    </w:p>
    <w:p w:rsidR="00E37325" w:rsidRDefault="00E37325">
      <w:pPr>
        <w:pStyle w:val="BodyText3"/>
        <w:jc w:val="both"/>
      </w:pPr>
    </w:p>
    <w:p w:rsidR="00E37325" w:rsidRDefault="006502F0" w:rsidP="006502F0">
      <w:pPr>
        <w:pStyle w:val="BodyText3"/>
        <w:numPr>
          <w:ilvl w:val="1"/>
          <w:numId w:val="3"/>
        </w:numPr>
        <w:jc w:val="both"/>
        <w:rPr>
          <w:b/>
          <w:bCs/>
        </w:rPr>
      </w:pPr>
      <w:r>
        <w:rPr>
          <w:b/>
          <w:bCs/>
        </w:rPr>
        <w:t>Cell Cultures</w:t>
      </w:r>
    </w:p>
    <w:p w:rsidR="00E37325" w:rsidRDefault="00E37325">
      <w:pPr>
        <w:pStyle w:val="BodyText3"/>
        <w:jc w:val="both"/>
        <w:rPr>
          <w:b/>
          <w:bCs/>
        </w:rPr>
      </w:pPr>
    </w:p>
    <w:p w:rsidR="00E37325" w:rsidRDefault="00E37325">
      <w:pPr>
        <w:pStyle w:val="BodyText3"/>
        <w:ind w:left="720"/>
        <w:jc w:val="both"/>
        <w:rPr>
          <w:i/>
          <w:iCs/>
        </w:rPr>
      </w:pPr>
      <w:r>
        <w:rPr>
          <w:i/>
          <w:iCs/>
        </w:rPr>
        <w:t xml:space="preserve">…. </w:t>
      </w:r>
      <w:r w:rsidR="006502F0">
        <w:rPr>
          <w:i/>
          <w:iCs/>
        </w:rPr>
        <w:t>describe</w:t>
      </w:r>
      <w:r>
        <w:rPr>
          <w:i/>
          <w:iCs/>
        </w:rPr>
        <w:t xml:space="preserve"> pathogenicity and all potential harmful effects to human health and safety (not animal this is late</w:t>
      </w:r>
      <w:r w:rsidR="006502F0">
        <w:rPr>
          <w:i/>
          <w:iCs/>
        </w:rPr>
        <w:t>r under environmental section)</w:t>
      </w:r>
      <w:r>
        <w:rPr>
          <w:i/>
          <w:iCs/>
        </w:rPr>
        <w:t>….</w:t>
      </w:r>
    </w:p>
    <w:p w:rsidR="00E37325" w:rsidRDefault="00E37325">
      <w:pPr>
        <w:pStyle w:val="BodyText3"/>
        <w:jc w:val="both"/>
        <w:rPr>
          <w:i/>
          <w:iCs/>
        </w:rPr>
      </w:pPr>
    </w:p>
    <w:p w:rsidR="00E37325" w:rsidRDefault="00E37325">
      <w:pPr>
        <w:pStyle w:val="BodyText3"/>
        <w:ind w:firstLine="720"/>
        <w:jc w:val="both"/>
        <w:rPr>
          <w:bCs/>
          <w:u w:val="single"/>
        </w:rPr>
      </w:pPr>
      <w:r>
        <w:rPr>
          <w:bCs/>
          <w:u w:val="single"/>
        </w:rPr>
        <w:t>Assignment of provisional containment level:</w:t>
      </w:r>
    </w:p>
    <w:p w:rsidR="00E37325" w:rsidRDefault="00E37325">
      <w:pPr>
        <w:pStyle w:val="BodyText3"/>
        <w:ind w:firstLine="720"/>
        <w:jc w:val="both"/>
        <w:rPr>
          <w:bCs/>
          <w:u w:val="single"/>
        </w:rPr>
      </w:pPr>
    </w:p>
    <w:p w:rsidR="00E37325" w:rsidRDefault="00E37325">
      <w:pPr>
        <w:ind w:left="720"/>
        <w:jc w:val="both"/>
        <w:rPr>
          <w:iCs/>
          <w:color w:val="000000"/>
          <w:sz w:val="24"/>
        </w:rPr>
      </w:pPr>
      <w:r>
        <w:rPr>
          <w:color w:val="000000"/>
          <w:sz w:val="24"/>
        </w:rPr>
        <w:t xml:space="preserve">Containment level 2 </w:t>
      </w:r>
      <w:r>
        <w:rPr>
          <w:iCs/>
          <w:sz w:val="24"/>
        </w:rPr>
        <w:t xml:space="preserve">with Good Microbiological Practice and Good Occupational </w:t>
      </w:r>
      <w:r w:rsidR="00E02713">
        <w:rPr>
          <w:iCs/>
          <w:sz w:val="24"/>
        </w:rPr>
        <w:t>Hygiene</w:t>
      </w:r>
      <w:r w:rsidR="00E02713">
        <w:rPr>
          <w:iCs/>
          <w:color w:val="000000"/>
          <w:sz w:val="24"/>
        </w:rPr>
        <w:t>.</w:t>
      </w:r>
      <w:r>
        <w:rPr>
          <w:iCs/>
          <w:color w:val="000000"/>
          <w:sz w:val="24"/>
        </w:rPr>
        <w:t xml:space="preserve"> A microbiological safety cabinet and gloves will be used where appropriate.</w:t>
      </w:r>
    </w:p>
    <w:p w:rsidR="006502F0" w:rsidRDefault="006502F0" w:rsidP="006502F0">
      <w:pPr>
        <w:pStyle w:val="BodyText3"/>
        <w:ind w:left="360"/>
        <w:jc w:val="both"/>
        <w:rPr>
          <w:b/>
          <w:bCs/>
        </w:rPr>
      </w:pPr>
    </w:p>
    <w:p w:rsidR="006502F0" w:rsidRDefault="006502F0" w:rsidP="006502F0">
      <w:pPr>
        <w:pStyle w:val="BodyText3"/>
        <w:numPr>
          <w:ilvl w:val="0"/>
          <w:numId w:val="3"/>
        </w:numPr>
        <w:jc w:val="both"/>
        <w:rPr>
          <w:b/>
          <w:bCs/>
        </w:rPr>
      </w:pPr>
      <w:r>
        <w:rPr>
          <w:b/>
          <w:bCs/>
        </w:rPr>
        <w:t>For Vectors</w:t>
      </w:r>
    </w:p>
    <w:p w:rsidR="006502F0" w:rsidRDefault="006502F0" w:rsidP="006502F0">
      <w:pPr>
        <w:pStyle w:val="BodyText3"/>
        <w:numPr>
          <w:ilvl w:val="1"/>
          <w:numId w:val="3"/>
        </w:numPr>
        <w:jc w:val="both"/>
        <w:rPr>
          <w:b/>
          <w:bCs/>
        </w:rPr>
      </w:pPr>
      <w:r>
        <w:rPr>
          <w:b/>
          <w:bCs/>
        </w:rPr>
        <w:t>The vector</w:t>
      </w:r>
    </w:p>
    <w:p w:rsidR="006502F0" w:rsidRDefault="006502F0" w:rsidP="006502F0">
      <w:pPr>
        <w:pStyle w:val="BodyText3"/>
        <w:ind w:left="360"/>
        <w:jc w:val="both"/>
        <w:rPr>
          <w:i/>
          <w:iCs/>
        </w:rPr>
      </w:pPr>
    </w:p>
    <w:p w:rsidR="006502F0" w:rsidRDefault="006502F0" w:rsidP="006502F0">
      <w:pPr>
        <w:pStyle w:val="BodyText3"/>
        <w:ind w:left="360"/>
        <w:jc w:val="both"/>
        <w:rPr>
          <w:i/>
          <w:iCs/>
        </w:rPr>
      </w:pPr>
      <w:r>
        <w:rPr>
          <w:i/>
          <w:iCs/>
        </w:rPr>
        <w:t>…. describe pathogenicity and all potential harmful effects to human health and safety ….</w:t>
      </w:r>
    </w:p>
    <w:p w:rsidR="006502F0" w:rsidRPr="006502F0" w:rsidRDefault="006502F0" w:rsidP="006502F0">
      <w:pPr>
        <w:pStyle w:val="ListParagraph"/>
        <w:ind w:left="360"/>
        <w:jc w:val="both"/>
        <w:rPr>
          <w:iCs/>
          <w:color w:val="000000"/>
          <w:sz w:val="24"/>
        </w:rPr>
      </w:pPr>
    </w:p>
    <w:p w:rsidR="006502F0" w:rsidRDefault="006502F0" w:rsidP="006502F0">
      <w:pPr>
        <w:pStyle w:val="BodyText3"/>
        <w:ind w:left="360"/>
        <w:jc w:val="both"/>
        <w:rPr>
          <w:bCs/>
          <w:u w:val="single"/>
        </w:rPr>
      </w:pPr>
      <w:r>
        <w:rPr>
          <w:bCs/>
          <w:u w:val="single"/>
        </w:rPr>
        <w:t>Assignment of provisional containment level:</w:t>
      </w:r>
    </w:p>
    <w:p w:rsidR="006502F0" w:rsidRDefault="006502F0" w:rsidP="006502F0">
      <w:pPr>
        <w:pStyle w:val="BodyText3"/>
        <w:ind w:left="360"/>
        <w:jc w:val="both"/>
        <w:rPr>
          <w:bCs/>
          <w:u w:val="single"/>
        </w:rPr>
      </w:pPr>
    </w:p>
    <w:p w:rsidR="006502F0" w:rsidRPr="006502F0" w:rsidRDefault="006502F0" w:rsidP="006502F0">
      <w:pPr>
        <w:pStyle w:val="ListParagraph"/>
        <w:ind w:left="360"/>
        <w:jc w:val="both"/>
        <w:rPr>
          <w:iCs/>
          <w:color w:val="000000"/>
          <w:sz w:val="24"/>
        </w:rPr>
      </w:pPr>
      <w:r w:rsidRPr="006502F0">
        <w:rPr>
          <w:color w:val="000000"/>
          <w:sz w:val="24"/>
        </w:rPr>
        <w:t xml:space="preserve">Containment level 2 </w:t>
      </w:r>
      <w:r w:rsidRPr="006502F0">
        <w:rPr>
          <w:iCs/>
          <w:sz w:val="24"/>
        </w:rPr>
        <w:t>with Good Microbiological Practice and Good Occupational Hygiene</w:t>
      </w:r>
      <w:r w:rsidRPr="006502F0">
        <w:rPr>
          <w:iCs/>
          <w:color w:val="000000"/>
          <w:sz w:val="24"/>
        </w:rPr>
        <w:t>. A microbiological safety cabinet and gloves will be used where appropriate.</w:t>
      </w:r>
    </w:p>
    <w:p w:rsidR="006502F0" w:rsidRDefault="006502F0" w:rsidP="006502F0">
      <w:pPr>
        <w:pStyle w:val="BodyText3"/>
        <w:jc w:val="both"/>
        <w:rPr>
          <w:b/>
          <w:bCs/>
        </w:rPr>
      </w:pPr>
    </w:p>
    <w:p w:rsidR="006502F0" w:rsidRDefault="006502F0" w:rsidP="006502F0">
      <w:pPr>
        <w:pStyle w:val="BodyText3"/>
        <w:jc w:val="both"/>
        <w:rPr>
          <w:b/>
          <w:bCs/>
        </w:rPr>
      </w:pPr>
    </w:p>
    <w:p w:rsidR="006502F0" w:rsidRDefault="006502F0" w:rsidP="006502F0">
      <w:pPr>
        <w:pStyle w:val="BodyText3"/>
        <w:numPr>
          <w:ilvl w:val="0"/>
          <w:numId w:val="3"/>
        </w:numPr>
        <w:jc w:val="both"/>
        <w:rPr>
          <w:b/>
          <w:bCs/>
        </w:rPr>
      </w:pPr>
      <w:r>
        <w:rPr>
          <w:b/>
          <w:bCs/>
        </w:rPr>
        <w:t>For Inserts</w:t>
      </w:r>
    </w:p>
    <w:p w:rsidR="006502F0" w:rsidRDefault="006502F0" w:rsidP="006502F0">
      <w:pPr>
        <w:pStyle w:val="BodyText3"/>
        <w:numPr>
          <w:ilvl w:val="1"/>
          <w:numId w:val="3"/>
        </w:numPr>
        <w:jc w:val="both"/>
        <w:rPr>
          <w:b/>
          <w:bCs/>
        </w:rPr>
      </w:pPr>
      <w:r>
        <w:rPr>
          <w:b/>
          <w:bCs/>
        </w:rPr>
        <w:t>Transformed …(</w:t>
      </w:r>
      <w:r>
        <w:rPr>
          <w:b/>
          <w:bCs/>
          <w:i/>
        </w:rPr>
        <w:t>Host)</w:t>
      </w:r>
    </w:p>
    <w:p w:rsidR="006502F0" w:rsidRDefault="006502F0" w:rsidP="006502F0">
      <w:pPr>
        <w:pStyle w:val="BodyText3"/>
        <w:ind w:left="360"/>
        <w:jc w:val="both"/>
        <w:rPr>
          <w:i/>
          <w:iCs/>
        </w:rPr>
      </w:pPr>
    </w:p>
    <w:p w:rsidR="006502F0" w:rsidRDefault="006502F0" w:rsidP="006502F0">
      <w:pPr>
        <w:pStyle w:val="BodyText3"/>
        <w:ind w:left="360"/>
        <w:jc w:val="both"/>
        <w:rPr>
          <w:i/>
          <w:iCs/>
        </w:rPr>
      </w:pPr>
      <w:r>
        <w:rPr>
          <w:i/>
          <w:iCs/>
        </w:rPr>
        <w:t>…. describe pathogenicity and all potential harmful effects to human health and safety ….</w:t>
      </w:r>
    </w:p>
    <w:p w:rsidR="00E37325" w:rsidRDefault="00E37325">
      <w:pPr>
        <w:jc w:val="both"/>
        <w:rPr>
          <w:iCs/>
          <w:color w:val="000000"/>
          <w:sz w:val="24"/>
        </w:rPr>
      </w:pPr>
    </w:p>
    <w:p w:rsidR="006502F0" w:rsidRDefault="006502F0" w:rsidP="006502F0">
      <w:pPr>
        <w:pStyle w:val="BodyText3"/>
        <w:ind w:firstLine="720"/>
        <w:jc w:val="both"/>
        <w:rPr>
          <w:bCs/>
          <w:u w:val="single"/>
        </w:rPr>
      </w:pPr>
      <w:r>
        <w:rPr>
          <w:bCs/>
          <w:u w:val="single"/>
        </w:rPr>
        <w:t>Assignment of provisional containment level:</w:t>
      </w:r>
    </w:p>
    <w:p w:rsidR="006502F0" w:rsidRDefault="006502F0" w:rsidP="006502F0">
      <w:pPr>
        <w:pStyle w:val="BodyText3"/>
        <w:ind w:firstLine="720"/>
        <w:jc w:val="both"/>
        <w:rPr>
          <w:bCs/>
          <w:u w:val="single"/>
        </w:rPr>
      </w:pPr>
    </w:p>
    <w:p w:rsidR="006502F0" w:rsidRDefault="006502F0" w:rsidP="006502F0">
      <w:pPr>
        <w:ind w:left="720"/>
        <w:jc w:val="both"/>
        <w:rPr>
          <w:iCs/>
          <w:color w:val="000000"/>
          <w:sz w:val="24"/>
        </w:rPr>
      </w:pPr>
      <w:r>
        <w:rPr>
          <w:color w:val="000000"/>
          <w:sz w:val="24"/>
        </w:rPr>
        <w:t xml:space="preserve">Containment level 2 </w:t>
      </w:r>
      <w:r>
        <w:rPr>
          <w:iCs/>
          <w:sz w:val="24"/>
        </w:rPr>
        <w:t>with Good Microbiological Practice and Good Occupational Hygiene</w:t>
      </w:r>
      <w:r>
        <w:rPr>
          <w:iCs/>
          <w:color w:val="000000"/>
          <w:sz w:val="24"/>
        </w:rPr>
        <w:t>. A microbiological safety cabinet and gloves will be used where appropriate.</w:t>
      </w:r>
    </w:p>
    <w:p w:rsidR="006502F0" w:rsidRDefault="006502F0" w:rsidP="006502F0">
      <w:pPr>
        <w:ind w:left="720"/>
        <w:jc w:val="both"/>
        <w:rPr>
          <w:iCs/>
          <w:color w:val="000000"/>
          <w:sz w:val="24"/>
        </w:rPr>
      </w:pPr>
    </w:p>
    <w:p w:rsidR="006502F0" w:rsidRDefault="006502F0" w:rsidP="006502F0">
      <w:pPr>
        <w:pStyle w:val="BodyText3"/>
        <w:numPr>
          <w:ilvl w:val="1"/>
          <w:numId w:val="3"/>
        </w:numPr>
        <w:jc w:val="both"/>
        <w:rPr>
          <w:b/>
          <w:bCs/>
        </w:rPr>
      </w:pPr>
      <w:r>
        <w:rPr>
          <w:b/>
          <w:bCs/>
        </w:rPr>
        <w:t xml:space="preserve">Transfected cell cultures </w:t>
      </w:r>
    </w:p>
    <w:p w:rsidR="006502F0" w:rsidRDefault="006502F0" w:rsidP="006502F0">
      <w:pPr>
        <w:pStyle w:val="BodyText3"/>
        <w:ind w:left="720"/>
        <w:jc w:val="both"/>
        <w:rPr>
          <w:b/>
          <w:bCs/>
        </w:rPr>
      </w:pPr>
    </w:p>
    <w:p w:rsidR="006502F0" w:rsidRDefault="006502F0" w:rsidP="006502F0">
      <w:pPr>
        <w:pStyle w:val="BodyText3"/>
        <w:numPr>
          <w:ilvl w:val="1"/>
          <w:numId w:val="3"/>
        </w:numPr>
        <w:jc w:val="both"/>
        <w:rPr>
          <w:b/>
          <w:bCs/>
        </w:rPr>
      </w:pPr>
      <w:r>
        <w:rPr>
          <w:b/>
          <w:bCs/>
        </w:rPr>
        <w:t>Transduced cell lines</w:t>
      </w:r>
    </w:p>
    <w:p w:rsidR="006502F0" w:rsidRDefault="006502F0" w:rsidP="006502F0">
      <w:pPr>
        <w:pStyle w:val="ListParagraph"/>
        <w:rPr>
          <w:b/>
          <w:bCs/>
        </w:rPr>
      </w:pPr>
    </w:p>
    <w:p w:rsidR="006502F0" w:rsidRDefault="006502F0" w:rsidP="006502F0">
      <w:pPr>
        <w:pStyle w:val="BodyText3"/>
        <w:numPr>
          <w:ilvl w:val="1"/>
          <w:numId w:val="3"/>
        </w:numPr>
        <w:jc w:val="both"/>
        <w:rPr>
          <w:b/>
          <w:bCs/>
        </w:rPr>
      </w:pPr>
      <w:r>
        <w:rPr>
          <w:b/>
          <w:bCs/>
        </w:rPr>
        <w:t>…</w:t>
      </w:r>
    </w:p>
    <w:p w:rsidR="00E37325" w:rsidRDefault="00E37325">
      <w:pPr>
        <w:jc w:val="both"/>
        <w:rPr>
          <w:i/>
        </w:rPr>
      </w:pPr>
    </w:p>
    <w:p w:rsidR="00E37325" w:rsidRDefault="00E37325">
      <w:pPr>
        <w:pStyle w:val="BodyText3"/>
        <w:jc w:val="both"/>
      </w:pPr>
    </w:p>
    <w:p w:rsidR="00E37325" w:rsidRDefault="00E37325">
      <w:pPr>
        <w:pStyle w:val="BodyText3"/>
        <w:jc w:val="both"/>
        <w:rPr>
          <w:rFonts w:ascii="Times New Roman Bold" w:hAnsi="Times New Roman Bold"/>
          <w:b/>
          <w:caps/>
        </w:rPr>
      </w:pPr>
      <w:r>
        <w:rPr>
          <w:rFonts w:ascii="Times New Roman Bold" w:hAnsi="Times New Roman Bold"/>
          <w:b/>
          <w:caps/>
        </w:rPr>
        <w:t>Nature of work to be undertaken</w:t>
      </w:r>
    </w:p>
    <w:p w:rsidR="00E37325" w:rsidRDefault="00E37325">
      <w:pPr>
        <w:pStyle w:val="BodyText3"/>
        <w:jc w:val="both"/>
        <w:rPr>
          <w:b/>
        </w:rPr>
      </w:pPr>
    </w:p>
    <w:p w:rsidR="00E37325" w:rsidRDefault="00E37325">
      <w:pPr>
        <w:pStyle w:val="BodyText3"/>
        <w:ind w:left="720"/>
        <w:jc w:val="both"/>
        <w:rPr>
          <w:i/>
        </w:rPr>
      </w:pPr>
      <w:r>
        <w:rPr>
          <w:i/>
        </w:rPr>
        <w:t xml:space="preserve">Specify culture volumes and identify in particular any non-standard lab procedures. Assign any additional control measures for specific risks. </w:t>
      </w:r>
    </w:p>
    <w:p w:rsidR="00E37325" w:rsidRDefault="00E37325">
      <w:pPr>
        <w:pStyle w:val="BodyText3"/>
        <w:jc w:val="both"/>
        <w:rPr>
          <w:i/>
        </w:rPr>
      </w:pPr>
    </w:p>
    <w:p w:rsidR="00E37325" w:rsidRDefault="00E37325">
      <w:pPr>
        <w:pStyle w:val="BodyText3"/>
        <w:jc w:val="both"/>
        <w:rPr>
          <w:b/>
          <w:bCs/>
        </w:rPr>
      </w:pPr>
      <w:r>
        <w:rPr>
          <w:b/>
          <w:bCs/>
        </w:rPr>
        <w:t>i)</w:t>
      </w:r>
      <w:r>
        <w:rPr>
          <w:b/>
          <w:bCs/>
        </w:rPr>
        <w:tab/>
        <w:t>For E.coli work</w:t>
      </w:r>
    </w:p>
    <w:p w:rsidR="00E37325" w:rsidRDefault="00E37325">
      <w:pPr>
        <w:pStyle w:val="BodyText3"/>
        <w:jc w:val="both"/>
        <w:rPr>
          <w:iCs/>
        </w:rPr>
      </w:pPr>
    </w:p>
    <w:p w:rsidR="00E37325" w:rsidRDefault="00E37325">
      <w:pPr>
        <w:ind w:left="720"/>
        <w:jc w:val="both"/>
        <w:rPr>
          <w:sz w:val="24"/>
        </w:rPr>
      </w:pPr>
      <w:r>
        <w:rPr>
          <w:sz w:val="24"/>
        </w:rPr>
        <w:t xml:space="preserve">The procedures are standard laboratory practice for gene cloning and manipulation. Culture volumes up to 1,000ml will be used. After consideration of the procedures to be undertaken, no need was identified for additional control measures to protect human health and safety when handling the genetically modified bacteria. </w:t>
      </w:r>
    </w:p>
    <w:p w:rsidR="00E37325" w:rsidRDefault="00E37325">
      <w:pPr>
        <w:ind w:left="720"/>
        <w:jc w:val="both"/>
        <w:rPr>
          <w:sz w:val="24"/>
        </w:rPr>
      </w:pPr>
    </w:p>
    <w:p w:rsidR="00E37325" w:rsidRDefault="00E37325">
      <w:pPr>
        <w:jc w:val="both"/>
        <w:rPr>
          <w:b/>
          <w:bCs/>
          <w:sz w:val="24"/>
        </w:rPr>
      </w:pPr>
      <w:r>
        <w:rPr>
          <w:b/>
          <w:bCs/>
          <w:sz w:val="24"/>
        </w:rPr>
        <w:t xml:space="preserve">ii) </w:t>
      </w:r>
      <w:r>
        <w:rPr>
          <w:b/>
          <w:bCs/>
          <w:sz w:val="24"/>
        </w:rPr>
        <w:tab/>
        <w:t>For ..</w:t>
      </w:r>
      <w:r>
        <w:rPr>
          <w:b/>
          <w:bCs/>
          <w:i/>
          <w:iCs/>
          <w:sz w:val="24"/>
        </w:rPr>
        <w:t>(hosts)</w:t>
      </w:r>
      <w:r>
        <w:rPr>
          <w:b/>
          <w:bCs/>
          <w:sz w:val="24"/>
        </w:rPr>
        <w:t>.. work</w:t>
      </w:r>
    </w:p>
    <w:p w:rsidR="00E37325" w:rsidRDefault="00E37325">
      <w:pPr>
        <w:jc w:val="both"/>
        <w:rPr>
          <w:b/>
          <w:bCs/>
        </w:rPr>
      </w:pPr>
    </w:p>
    <w:p w:rsidR="00E37325" w:rsidRDefault="00E37325">
      <w:pPr>
        <w:pStyle w:val="BodyText3"/>
        <w:ind w:left="720"/>
        <w:jc w:val="both"/>
      </w:pPr>
      <w:r>
        <w:rPr>
          <w:b/>
          <w:bCs/>
          <w:i/>
          <w:iCs/>
        </w:rPr>
        <w:t>…</w:t>
      </w:r>
      <w:r>
        <w:rPr>
          <w:i/>
          <w:iCs/>
        </w:rPr>
        <w:t xml:space="preserve">describe what </w:t>
      </w:r>
      <w:r w:rsidR="002060A5">
        <w:rPr>
          <w:i/>
          <w:iCs/>
        </w:rPr>
        <w:t>is being done</w:t>
      </w:r>
      <w:r>
        <w:rPr>
          <w:i/>
          <w:iCs/>
        </w:rPr>
        <w:t xml:space="preserve"> including main techniques…. Possible  options for inclusion:</w:t>
      </w:r>
      <w:r>
        <w:t xml:space="preserve"> Where aerosols may be generated, for example homogenisation of tissues, a microbiological safety cabinet will be used. Genetically modified …. will be used for </w:t>
      </w:r>
      <w:r>
        <w:rPr>
          <w:i/>
        </w:rPr>
        <w:t>in vivo</w:t>
      </w:r>
      <w:r>
        <w:t xml:space="preserve"> studies; infected animals will be handled and held at animal containment level 2 with the use of gloves where appropriate.</w:t>
      </w:r>
    </w:p>
    <w:p w:rsidR="00E37325" w:rsidRDefault="00E37325">
      <w:pPr>
        <w:jc w:val="both"/>
        <w:rPr>
          <w:i/>
          <w:iCs/>
        </w:rPr>
      </w:pPr>
    </w:p>
    <w:p w:rsidR="00E37325" w:rsidRDefault="00E37325">
      <w:pPr>
        <w:ind w:left="720"/>
        <w:jc w:val="both"/>
        <w:rPr>
          <w:color w:val="000000"/>
          <w:sz w:val="24"/>
        </w:rPr>
      </w:pPr>
      <w:r>
        <w:rPr>
          <w:color w:val="000000"/>
          <w:sz w:val="24"/>
        </w:rPr>
        <w:t xml:space="preserve">The proposed experiments use small-scale cultures. After consideration of the procedures to be undertaken, no requirement was identified for additional control measures to protect human health and safety when handling the genetically modified organisms other than for </w:t>
      </w:r>
      <w:r>
        <w:rPr>
          <w:i/>
          <w:iCs/>
          <w:color w:val="000000"/>
          <w:sz w:val="24"/>
        </w:rPr>
        <w:t>in vivo</w:t>
      </w:r>
      <w:r>
        <w:rPr>
          <w:color w:val="000000"/>
          <w:sz w:val="24"/>
        </w:rPr>
        <w:t xml:space="preserve"> work to be undertaken at animal containment level 2.</w:t>
      </w:r>
    </w:p>
    <w:p w:rsidR="00E37325" w:rsidRDefault="00E37325">
      <w:pPr>
        <w:jc w:val="both"/>
        <w:rPr>
          <w:color w:val="000000"/>
          <w:sz w:val="24"/>
        </w:rPr>
      </w:pPr>
    </w:p>
    <w:p w:rsidR="00E37325" w:rsidRPr="006502F0" w:rsidRDefault="00E37325">
      <w:pPr>
        <w:jc w:val="both"/>
        <w:rPr>
          <w:b/>
          <w:bCs/>
          <w:sz w:val="24"/>
        </w:rPr>
      </w:pPr>
      <w:r w:rsidRPr="006502F0">
        <w:rPr>
          <w:b/>
          <w:bCs/>
          <w:sz w:val="24"/>
        </w:rPr>
        <w:t>iii)</w:t>
      </w:r>
      <w:r w:rsidRPr="006502F0">
        <w:rPr>
          <w:b/>
          <w:bCs/>
          <w:sz w:val="24"/>
        </w:rPr>
        <w:tab/>
        <w:t>For ..(GMM in animals).. work</w:t>
      </w:r>
    </w:p>
    <w:p w:rsidR="00E37325" w:rsidRDefault="00E37325">
      <w:pPr>
        <w:jc w:val="both"/>
        <w:rPr>
          <w:iCs/>
          <w:color w:val="000000"/>
          <w:sz w:val="24"/>
        </w:rPr>
      </w:pPr>
    </w:p>
    <w:p w:rsidR="00E37325" w:rsidRDefault="00E37325">
      <w:pPr>
        <w:jc w:val="both"/>
        <w:rPr>
          <w:color w:val="000000"/>
          <w:sz w:val="24"/>
        </w:rPr>
      </w:pPr>
      <w:r>
        <w:rPr>
          <w:iCs/>
          <w:color w:val="000000"/>
          <w:sz w:val="24"/>
        </w:rPr>
        <w:tab/>
        <w:t>…describe</w:t>
      </w:r>
    </w:p>
    <w:p w:rsidR="00E37325" w:rsidRDefault="00E37325">
      <w:pPr>
        <w:jc w:val="both"/>
        <w:rPr>
          <w:b/>
          <w:bCs/>
          <w:sz w:val="24"/>
        </w:rPr>
      </w:pPr>
    </w:p>
    <w:p w:rsidR="00E37325" w:rsidRDefault="00E37325">
      <w:pPr>
        <w:jc w:val="both"/>
        <w:rPr>
          <w:sz w:val="24"/>
        </w:rPr>
      </w:pPr>
    </w:p>
    <w:p w:rsidR="00E37325" w:rsidRDefault="00E37325">
      <w:pPr>
        <w:jc w:val="both"/>
        <w:rPr>
          <w:rFonts w:ascii="Times New Roman Bold" w:hAnsi="Times New Roman Bold"/>
          <w:b/>
          <w:caps/>
          <w:sz w:val="24"/>
        </w:rPr>
      </w:pPr>
      <w:r>
        <w:rPr>
          <w:rFonts w:ascii="Times New Roman Bold" w:hAnsi="Times New Roman Bold"/>
          <w:b/>
          <w:caps/>
          <w:sz w:val="24"/>
        </w:rPr>
        <w:t>Risk Assessment for Environmental Harm</w:t>
      </w:r>
    </w:p>
    <w:p w:rsidR="00E37325" w:rsidRDefault="00E37325">
      <w:pPr>
        <w:pStyle w:val="BodyText3"/>
        <w:jc w:val="both"/>
        <w:rPr>
          <w:i/>
        </w:rPr>
      </w:pPr>
    </w:p>
    <w:p w:rsidR="00E37325" w:rsidRDefault="00E37325">
      <w:pPr>
        <w:ind w:firstLine="720"/>
        <w:jc w:val="both"/>
        <w:rPr>
          <w:i/>
          <w:sz w:val="24"/>
        </w:rPr>
      </w:pPr>
      <w:r>
        <w:rPr>
          <w:i/>
          <w:sz w:val="24"/>
        </w:rPr>
        <w:t>Assess risks and, where necessary, assign any additional control measures.</w:t>
      </w:r>
    </w:p>
    <w:p w:rsidR="00E37325" w:rsidRDefault="00E37325">
      <w:pPr>
        <w:jc w:val="both"/>
        <w:rPr>
          <w:b/>
          <w:sz w:val="24"/>
        </w:rPr>
      </w:pPr>
    </w:p>
    <w:p w:rsidR="00E37325" w:rsidRDefault="00E37325">
      <w:pPr>
        <w:pStyle w:val="BodyText3"/>
        <w:jc w:val="both"/>
        <w:rPr>
          <w:b/>
          <w:bCs/>
        </w:rPr>
      </w:pPr>
      <w:r>
        <w:rPr>
          <w:b/>
          <w:bCs/>
        </w:rPr>
        <w:t>i)</w:t>
      </w:r>
      <w:r>
        <w:rPr>
          <w:b/>
          <w:bCs/>
        </w:rPr>
        <w:tab/>
        <w:t>For E.coli work</w:t>
      </w:r>
    </w:p>
    <w:p w:rsidR="00E37325" w:rsidRDefault="00E37325">
      <w:pPr>
        <w:pStyle w:val="BodyText3"/>
        <w:jc w:val="both"/>
      </w:pPr>
    </w:p>
    <w:p w:rsidR="00E37325" w:rsidRDefault="00E37325">
      <w:pPr>
        <w:ind w:left="720"/>
        <w:jc w:val="both"/>
        <w:rPr>
          <w:sz w:val="24"/>
        </w:rPr>
      </w:pPr>
      <w:r>
        <w:rPr>
          <w:sz w:val="24"/>
        </w:rPr>
        <w:t xml:space="preserve">No hazards to the environment were identified. The </w:t>
      </w:r>
      <w:r>
        <w:rPr>
          <w:i/>
          <w:sz w:val="24"/>
        </w:rPr>
        <w:t>E.coli</w:t>
      </w:r>
      <w:r>
        <w:rPr>
          <w:sz w:val="24"/>
        </w:rPr>
        <w:t xml:space="preserve"> recipient strains K12 and B derivatives are disabled and cannot survive in the environment. Expression of inserted genes does not present a hazard. The vector is non-mobilisable. The resulting GMM would not survive outside laboratory conditions. Since it is non-colonising, and none of the inserted sequences would affect the level of risk, it would not be harmful to animals, plant or humans.</w:t>
      </w:r>
    </w:p>
    <w:p w:rsidR="00E37325" w:rsidRDefault="00E37325">
      <w:pPr>
        <w:ind w:firstLine="720"/>
        <w:jc w:val="both"/>
        <w:rPr>
          <w:sz w:val="24"/>
        </w:rPr>
      </w:pPr>
    </w:p>
    <w:p w:rsidR="00E37325" w:rsidRDefault="00E37325">
      <w:pPr>
        <w:pStyle w:val="BodyText3"/>
        <w:ind w:left="720"/>
        <w:jc w:val="both"/>
      </w:pPr>
      <w:r>
        <w:t>As no hazards were identified, the consequence/severity of effects are negligible, the likelihood of effects being realised is negligible, and the risk to the environment is effectively zero. No additional control measures are needed to protect the environment.</w:t>
      </w:r>
    </w:p>
    <w:p w:rsidR="00E37325" w:rsidRDefault="00E37325">
      <w:pPr>
        <w:pStyle w:val="BodyText3"/>
        <w:jc w:val="both"/>
      </w:pPr>
    </w:p>
    <w:p w:rsidR="00E37325" w:rsidRDefault="00E37325">
      <w:pPr>
        <w:pStyle w:val="BodyText3"/>
        <w:jc w:val="both"/>
        <w:rPr>
          <w:b/>
          <w:bCs/>
        </w:rPr>
      </w:pPr>
      <w:r>
        <w:rPr>
          <w:b/>
          <w:bCs/>
        </w:rPr>
        <w:t xml:space="preserve">ii) </w:t>
      </w:r>
      <w:r>
        <w:rPr>
          <w:b/>
          <w:bCs/>
        </w:rPr>
        <w:tab/>
        <w:t>For ..</w:t>
      </w:r>
      <w:r>
        <w:rPr>
          <w:b/>
          <w:bCs/>
          <w:i/>
          <w:iCs/>
        </w:rPr>
        <w:t>(hosts)</w:t>
      </w:r>
      <w:r>
        <w:rPr>
          <w:b/>
          <w:bCs/>
        </w:rPr>
        <w:t>.. work</w:t>
      </w:r>
    </w:p>
    <w:p w:rsidR="00E37325" w:rsidRDefault="00E37325">
      <w:pPr>
        <w:pStyle w:val="BodyText3"/>
        <w:jc w:val="both"/>
        <w:rPr>
          <w:b/>
          <w:bCs/>
        </w:rPr>
      </w:pPr>
    </w:p>
    <w:p w:rsidR="00E37325" w:rsidRDefault="00E37325">
      <w:pPr>
        <w:pStyle w:val="BodyText3"/>
        <w:ind w:left="720" w:firstLine="60"/>
        <w:jc w:val="both"/>
        <w:rPr>
          <w:i/>
          <w:iCs/>
        </w:rPr>
      </w:pPr>
      <w:r>
        <w:rPr>
          <w:i/>
          <w:iCs/>
        </w:rPr>
        <w:t xml:space="preserve">..include info on all species </w:t>
      </w:r>
      <w:r w:rsidR="00461C5C">
        <w:rPr>
          <w:i/>
          <w:iCs/>
        </w:rPr>
        <w:t xml:space="preserve">that </w:t>
      </w:r>
      <w:r>
        <w:rPr>
          <w:i/>
          <w:iCs/>
        </w:rPr>
        <w:t xml:space="preserve">can </w:t>
      </w:r>
      <w:r w:rsidR="00461C5C">
        <w:rPr>
          <w:i/>
          <w:iCs/>
        </w:rPr>
        <w:t xml:space="preserve">be  </w:t>
      </w:r>
      <w:r>
        <w:rPr>
          <w:i/>
          <w:iCs/>
        </w:rPr>
        <w:t>infect</w:t>
      </w:r>
      <w:r w:rsidR="00461C5C">
        <w:rPr>
          <w:i/>
          <w:iCs/>
        </w:rPr>
        <w:t>ed</w:t>
      </w:r>
      <w:r>
        <w:rPr>
          <w:i/>
          <w:iCs/>
        </w:rPr>
        <w:t>, types of diseases caused, whether these are present in the UK, and specifically if vector transmission give details (if so must consider if anything in UK could act as vector)…..</w:t>
      </w:r>
    </w:p>
    <w:p w:rsidR="00E37325" w:rsidRDefault="00E37325">
      <w:pPr>
        <w:pStyle w:val="BodyText3"/>
        <w:jc w:val="both"/>
        <w:rPr>
          <w:i/>
          <w:iCs/>
        </w:rPr>
      </w:pPr>
    </w:p>
    <w:p w:rsidR="00E37325" w:rsidRDefault="00E37325">
      <w:pPr>
        <w:ind w:left="720"/>
        <w:jc w:val="both"/>
        <w:rPr>
          <w:i/>
          <w:iCs/>
          <w:sz w:val="24"/>
        </w:rPr>
      </w:pPr>
      <w:r>
        <w:rPr>
          <w:sz w:val="24"/>
        </w:rPr>
        <w:t xml:space="preserve">The consequence of the hazards being manifest are considered to be …. </w:t>
      </w:r>
      <w:r>
        <w:rPr>
          <w:i/>
          <w:iCs/>
          <w:sz w:val="24"/>
        </w:rPr>
        <w:t>(select from severe/medium/low/negligible)</w:t>
      </w:r>
      <w:r>
        <w:rPr>
          <w:sz w:val="24"/>
        </w:rPr>
        <w:t xml:space="preserve"> and the likelihood of manifestation is ….. </w:t>
      </w:r>
      <w:r>
        <w:rPr>
          <w:i/>
          <w:iCs/>
          <w:sz w:val="24"/>
        </w:rPr>
        <w:t>(select from high/medium/low/negligible)</w:t>
      </w:r>
      <w:r>
        <w:rPr>
          <w:sz w:val="24"/>
        </w:rPr>
        <w:t xml:space="preserve"> when containment assigned above is taken into account. In all cases, taking into account the control measures assigned above, the overall risks to the environment from the genetically modified micro-organisms produced in this work is  …. (</w:t>
      </w:r>
      <w:r>
        <w:rPr>
          <w:i/>
          <w:iCs/>
          <w:sz w:val="24"/>
        </w:rPr>
        <w:t>select from high/medium/low/effectively zero)</w:t>
      </w:r>
      <w:r>
        <w:rPr>
          <w:sz w:val="24"/>
        </w:rPr>
        <w:t xml:space="preserve">. Therefore no additional containment or control measures are considered necessary to protect the environment other than those described to protect human health and safety. </w:t>
      </w:r>
      <w:r>
        <w:rPr>
          <w:i/>
          <w:iCs/>
          <w:sz w:val="24"/>
        </w:rPr>
        <w:t>(OR if risk is other than effectively zero assign additional control measures).</w:t>
      </w:r>
    </w:p>
    <w:p w:rsidR="00E37325" w:rsidRDefault="00E37325">
      <w:pPr>
        <w:jc w:val="both"/>
        <w:rPr>
          <w:i/>
          <w:iCs/>
          <w:sz w:val="24"/>
        </w:rPr>
      </w:pPr>
    </w:p>
    <w:p w:rsidR="00E37325" w:rsidRPr="00697FB8" w:rsidRDefault="00E37325">
      <w:pPr>
        <w:jc w:val="both"/>
        <w:rPr>
          <w:b/>
          <w:iCs/>
          <w:color w:val="000000"/>
          <w:sz w:val="24"/>
        </w:rPr>
      </w:pPr>
      <w:r w:rsidRPr="00697FB8">
        <w:rPr>
          <w:b/>
          <w:sz w:val="24"/>
        </w:rPr>
        <w:t>iii)</w:t>
      </w:r>
      <w:r w:rsidRPr="00697FB8">
        <w:rPr>
          <w:b/>
          <w:sz w:val="24"/>
        </w:rPr>
        <w:tab/>
      </w:r>
      <w:r w:rsidRPr="00697FB8">
        <w:rPr>
          <w:b/>
          <w:iCs/>
          <w:color w:val="000000"/>
          <w:sz w:val="24"/>
        </w:rPr>
        <w:t>For ..(</w:t>
      </w:r>
      <w:r w:rsidRPr="00697FB8">
        <w:rPr>
          <w:b/>
          <w:i/>
          <w:iCs/>
          <w:color w:val="000000"/>
          <w:sz w:val="24"/>
        </w:rPr>
        <w:t>GMM in animals</w:t>
      </w:r>
      <w:r w:rsidRPr="00697FB8">
        <w:rPr>
          <w:b/>
          <w:iCs/>
          <w:color w:val="000000"/>
          <w:sz w:val="24"/>
        </w:rPr>
        <w:t>).. work</w:t>
      </w:r>
    </w:p>
    <w:p w:rsidR="00E37325" w:rsidRDefault="00E37325">
      <w:pPr>
        <w:jc w:val="both"/>
        <w:rPr>
          <w:iCs/>
          <w:color w:val="000000"/>
          <w:sz w:val="24"/>
        </w:rPr>
      </w:pPr>
    </w:p>
    <w:p w:rsidR="00E37325" w:rsidRDefault="00E37325">
      <w:pPr>
        <w:jc w:val="both"/>
        <w:rPr>
          <w:sz w:val="24"/>
        </w:rPr>
      </w:pPr>
      <w:r>
        <w:rPr>
          <w:iCs/>
          <w:color w:val="000000"/>
          <w:sz w:val="24"/>
        </w:rPr>
        <w:tab/>
        <w:t>…describe</w:t>
      </w:r>
    </w:p>
    <w:p w:rsidR="00E37325" w:rsidRDefault="00E37325">
      <w:pPr>
        <w:pStyle w:val="BodyText3"/>
        <w:jc w:val="both"/>
      </w:pPr>
    </w:p>
    <w:p w:rsidR="00E37325" w:rsidRDefault="00E37325">
      <w:pPr>
        <w:jc w:val="both"/>
        <w:rPr>
          <w:b/>
          <w:sz w:val="24"/>
        </w:rPr>
      </w:pPr>
    </w:p>
    <w:p w:rsidR="00C36DA3" w:rsidRDefault="00C36DA3">
      <w:pPr>
        <w:pStyle w:val="Heading1"/>
        <w:spacing w:line="240" w:lineRule="auto"/>
        <w:jc w:val="both"/>
        <w:rPr>
          <w:rFonts w:ascii="Times New Roman Bold" w:hAnsi="Times New Roman Bold"/>
          <w:caps/>
        </w:rPr>
      </w:pPr>
    </w:p>
    <w:p w:rsidR="00C36DA3" w:rsidRDefault="00C36DA3">
      <w:pPr>
        <w:pStyle w:val="Heading1"/>
        <w:spacing w:line="240" w:lineRule="auto"/>
        <w:jc w:val="both"/>
        <w:rPr>
          <w:rFonts w:ascii="Times New Roman Bold" w:hAnsi="Times New Roman Bold"/>
          <w:caps/>
        </w:rPr>
      </w:pPr>
    </w:p>
    <w:p w:rsidR="00E37325" w:rsidRDefault="00E37325">
      <w:pPr>
        <w:pStyle w:val="Heading1"/>
        <w:spacing w:line="240" w:lineRule="auto"/>
        <w:jc w:val="both"/>
        <w:rPr>
          <w:rFonts w:ascii="Times New Roman Bold" w:hAnsi="Times New Roman Bold"/>
          <w:caps/>
        </w:rPr>
      </w:pPr>
      <w:r>
        <w:rPr>
          <w:rFonts w:ascii="Times New Roman Bold" w:hAnsi="Times New Roman Bold"/>
          <w:caps/>
        </w:rPr>
        <w:t>Classification and assignment of final control measures</w:t>
      </w:r>
    </w:p>
    <w:p w:rsidR="00E37325" w:rsidRDefault="00E37325">
      <w:pPr>
        <w:jc w:val="both"/>
        <w:rPr>
          <w:sz w:val="24"/>
        </w:rPr>
      </w:pPr>
    </w:p>
    <w:p w:rsidR="00E37325" w:rsidRDefault="00E37325">
      <w:pPr>
        <w:ind w:left="720"/>
        <w:jc w:val="both"/>
        <w:rPr>
          <w:i/>
          <w:sz w:val="24"/>
        </w:rPr>
      </w:pPr>
      <w:r>
        <w:rPr>
          <w:i/>
          <w:sz w:val="24"/>
        </w:rPr>
        <w:t xml:space="preserve">Mark up table 1a (and 1b or 1c as appropriate) and attach, assign to appropriate containment level and classify,. </w:t>
      </w:r>
    </w:p>
    <w:p w:rsidR="00E37325" w:rsidRDefault="00E37325">
      <w:pPr>
        <w:jc w:val="both"/>
        <w:rPr>
          <w:i/>
          <w:sz w:val="24"/>
        </w:rPr>
      </w:pPr>
    </w:p>
    <w:p w:rsidR="00E37325" w:rsidRDefault="00E37325">
      <w:pPr>
        <w:pStyle w:val="BodyText3"/>
        <w:jc w:val="both"/>
        <w:rPr>
          <w:b/>
          <w:bCs/>
        </w:rPr>
      </w:pPr>
      <w:r>
        <w:rPr>
          <w:b/>
          <w:bCs/>
        </w:rPr>
        <w:t>i)</w:t>
      </w:r>
      <w:r>
        <w:rPr>
          <w:b/>
          <w:bCs/>
        </w:rPr>
        <w:tab/>
        <w:t>For E.coli work</w:t>
      </w:r>
    </w:p>
    <w:p w:rsidR="00E37325" w:rsidRDefault="00E37325">
      <w:pPr>
        <w:pStyle w:val="BodyText3"/>
        <w:jc w:val="both"/>
      </w:pPr>
    </w:p>
    <w:p w:rsidR="00E37325" w:rsidRDefault="00E37325">
      <w:pPr>
        <w:ind w:left="720"/>
        <w:jc w:val="both"/>
        <w:rPr>
          <w:sz w:val="24"/>
        </w:rPr>
      </w:pPr>
      <w:r>
        <w:rPr>
          <w:sz w:val="24"/>
        </w:rPr>
        <w:t xml:space="preserve">The containment and control measure that will be applied for work with these genetically modified micro-organisms are shown on Table 1. Containment level 1 will be applied </w:t>
      </w:r>
      <w:r>
        <w:rPr>
          <w:iCs/>
          <w:sz w:val="24"/>
        </w:rPr>
        <w:t xml:space="preserve">with Good Microbiological Practice and Good Occupational </w:t>
      </w:r>
      <w:r w:rsidR="00E02713">
        <w:rPr>
          <w:iCs/>
          <w:sz w:val="24"/>
        </w:rPr>
        <w:t>Hygiene</w:t>
      </w:r>
      <w:r w:rsidR="00E02713">
        <w:rPr>
          <w:iCs/>
          <w:color w:val="000000"/>
          <w:sz w:val="24"/>
        </w:rPr>
        <w:t>.</w:t>
      </w:r>
      <w:r>
        <w:rPr>
          <w:iCs/>
          <w:color w:val="000000"/>
          <w:sz w:val="24"/>
        </w:rPr>
        <w:t xml:space="preserve"> </w:t>
      </w:r>
      <w:r>
        <w:rPr>
          <w:sz w:val="24"/>
          <w:u w:val="single"/>
        </w:rPr>
        <w:t>Class 1.</w:t>
      </w:r>
    </w:p>
    <w:p w:rsidR="00E37325" w:rsidRDefault="00E37325">
      <w:pPr>
        <w:jc w:val="both"/>
        <w:rPr>
          <w:b/>
          <w:bCs/>
          <w:color w:val="000000"/>
          <w:sz w:val="24"/>
        </w:rPr>
      </w:pPr>
    </w:p>
    <w:p w:rsidR="00E37325" w:rsidRDefault="00E37325">
      <w:pPr>
        <w:pStyle w:val="BodyText3"/>
        <w:jc w:val="both"/>
        <w:rPr>
          <w:b/>
          <w:bCs/>
        </w:rPr>
      </w:pPr>
      <w:r>
        <w:rPr>
          <w:b/>
          <w:bCs/>
        </w:rPr>
        <w:t xml:space="preserve">ii) </w:t>
      </w:r>
      <w:r>
        <w:rPr>
          <w:b/>
          <w:bCs/>
        </w:rPr>
        <w:tab/>
        <w:t>For ..</w:t>
      </w:r>
      <w:r>
        <w:rPr>
          <w:b/>
          <w:bCs/>
          <w:i/>
          <w:iCs/>
        </w:rPr>
        <w:t>(hosts)</w:t>
      </w:r>
      <w:r>
        <w:rPr>
          <w:b/>
          <w:bCs/>
        </w:rPr>
        <w:t>.. work</w:t>
      </w:r>
    </w:p>
    <w:p w:rsidR="00E37325" w:rsidRDefault="00E37325">
      <w:pPr>
        <w:jc w:val="both"/>
        <w:rPr>
          <w:iCs/>
          <w:sz w:val="24"/>
        </w:rPr>
      </w:pPr>
    </w:p>
    <w:p w:rsidR="00E37325" w:rsidRDefault="00E37325">
      <w:pPr>
        <w:ind w:left="720"/>
        <w:jc w:val="both"/>
        <w:rPr>
          <w:sz w:val="24"/>
          <w:u w:val="single"/>
        </w:rPr>
      </w:pPr>
      <w:r>
        <w:rPr>
          <w:sz w:val="24"/>
        </w:rPr>
        <w:t xml:space="preserve">The containment and control measure that will be applied for work with the genetically modified …… are shown on Tables .. and … Full containment level 2 will be applied </w:t>
      </w:r>
      <w:r>
        <w:rPr>
          <w:iCs/>
          <w:sz w:val="24"/>
        </w:rPr>
        <w:t xml:space="preserve">with Good Microbiological Practice and Good Occupational </w:t>
      </w:r>
      <w:r w:rsidR="00E02713">
        <w:rPr>
          <w:iCs/>
          <w:sz w:val="24"/>
        </w:rPr>
        <w:t>Hygiene</w:t>
      </w:r>
      <w:r w:rsidR="00E02713">
        <w:rPr>
          <w:iCs/>
          <w:color w:val="000000"/>
          <w:sz w:val="24"/>
        </w:rPr>
        <w:t>.</w:t>
      </w:r>
      <w:r>
        <w:rPr>
          <w:iCs/>
          <w:color w:val="000000"/>
          <w:sz w:val="24"/>
        </w:rPr>
        <w:t xml:space="preserve"> A microbiological safety cabinet and gloves will be used where appropriate. </w:t>
      </w:r>
      <w:r>
        <w:rPr>
          <w:sz w:val="24"/>
          <w:u w:val="single"/>
        </w:rPr>
        <w:t>Class 2.</w:t>
      </w:r>
    </w:p>
    <w:p w:rsidR="00E37325" w:rsidRDefault="00E37325">
      <w:pPr>
        <w:jc w:val="both"/>
        <w:rPr>
          <w:sz w:val="24"/>
          <w:u w:val="single"/>
        </w:rPr>
      </w:pPr>
    </w:p>
    <w:p w:rsidR="00E37325" w:rsidRPr="00697FB8" w:rsidRDefault="00E37325">
      <w:pPr>
        <w:jc w:val="both"/>
        <w:rPr>
          <w:b/>
          <w:iCs/>
          <w:color w:val="000000"/>
          <w:sz w:val="24"/>
        </w:rPr>
      </w:pPr>
      <w:r w:rsidRPr="00C65862">
        <w:rPr>
          <w:b/>
          <w:sz w:val="24"/>
        </w:rPr>
        <w:t>iii)</w:t>
      </w:r>
      <w:r w:rsidRPr="00C65862">
        <w:rPr>
          <w:b/>
          <w:sz w:val="24"/>
        </w:rPr>
        <w:tab/>
      </w:r>
      <w:r w:rsidRPr="00697FB8">
        <w:rPr>
          <w:b/>
          <w:iCs/>
          <w:color w:val="000000"/>
          <w:sz w:val="24"/>
        </w:rPr>
        <w:t>For ..(</w:t>
      </w:r>
      <w:r w:rsidRPr="00697FB8">
        <w:rPr>
          <w:b/>
          <w:i/>
          <w:iCs/>
          <w:color w:val="000000"/>
          <w:sz w:val="24"/>
        </w:rPr>
        <w:t>GMM in animals</w:t>
      </w:r>
      <w:r w:rsidRPr="00697FB8">
        <w:rPr>
          <w:b/>
          <w:iCs/>
          <w:color w:val="000000"/>
          <w:sz w:val="24"/>
        </w:rPr>
        <w:t>).. work</w:t>
      </w:r>
    </w:p>
    <w:p w:rsidR="00E37325" w:rsidRDefault="00E37325">
      <w:pPr>
        <w:jc w:val="both"/>
        <w:rPr>
          <w:iCs/>
          <w:color w:val="000000"/>
          <w:sz w:val="24"/>
        </w:rPr>
      </w:pPr>
    </w:p>
    <w:p w:rsidR="00E37325" w:rsidRDefault="00E37325">
      <w:pPr>
        <w:jc w:val="both"/>
        <w:rPr>
          <w:sz w:val="24"/>
        </w:rPr>
      </w:pPr>
      <w:r>
        <w:rPr>
          <w:iCs/>
          <w:color w:val="000000"/>
          <w:sz w:val="24"/>
        </w:rPr>
        <w:tab/>
        <w:t>…describe</w:t>
      </w:r>
    </w:p>
    <w:p w:rsidR="00E37325" w:rsidRDefault="00E37325">
      <w:pPr>
        <w:jc w:val="both"/>
        <w:rPr>
          <w:color w:val="000000"/>
          <w:sz w:val="24"/>
        </w:rPr>
      </w:pPr>
    </w:p>
    <w:p w:rsidR="00E37325" w:rsidRDefault="00E37325">
      <w:pPr>
        <w:jc w:val="both"/>
        <w:rPr>
          <w:sz w:val="24"/>
        </w:rPr>
      </w:pPr>
    </w:p>
    <w:p w:rsidR="00E37325" w:rsidRDefault="00E37325">
      <w:pPr>
        <w:jc w:val="both"/>
        <w:rPr>
          <w:i/>
          <w:sz w:val="24"/>
        </w:rPr>
      </w:pPr>
      <w:r>
        <w:rPr>
          <w:rFonts w:ascii="Times New Roman Bold" w:hAnsi="Times New Roman Bold"/>
          <w:b/>
          <w:caps/>
          <w:sz w:val="24"/>
        </w:rPr>
        <w:t>Waste management measures</w:t>
      </w:r>
      <w:r>
        <w:rPr>
          <w:rFonts w:ascii="Times New Roman Bold" w:hAnsi="Times New Roman Bold"/>
          <w:b/>
          <w:i/>
          <w:caps/>
          <w:sz w:val="24"/>
        </w:rPr>
        <w:t xml:space="preserve"> </w:t>
      </w:r>
      <w:r>
        <w:rPr>
          <w:b/>
          <w:i/>
          <w:sz w:val="24"/>
        </w:rPr>
        <w:t xml:space="preserve"> </w:t>
      </w:r>
      <w:r>
        <w:rPr>
          <w:i/>
          <w:sz w:val="24"/>
        </w:rPr>
        <w:t xml:space="preserve"> -- insert STANDARD PARAGRAPHS from </w:t>
      </w:r>
      <w:r>
        <w:rPr>
          <w:b/>
          <w:i/>
          <w:iCs/>
          <w:sz w:val="24"/>
        </w:rPr>
        <w:t>Oxford University standard waste management measures</w:t>
      </w:r>
      <w:r>
        <w:rPr>
          <w:b/>
          <w:sz w:val="24"/>
        </w:rPr>
        <w:t xml:space="preserve"> -</w:t>
      </w:r>
      <w:r>
        <w:rPr>
          <w:b/>
          <w:i/>
          <w:sz w:val="24"/>
        </w:rPr>
        <w:t xml:space="preserve"> </w:t>
      </w:r>
      <w:r>
        <w:rPr>
          <w:i/>
          <w:sz w:val="24"/>
        </w:rPr>
        <w:t>select/delete as appropriate from:</w:t>
      </w:r>
    </w:p>
    <w:p w:rsidR="00E37325" w:rsidRDefault="00E37325">
      <w:pPr>
        <w:jc w:val="both"/>
        <w:rPr>
          <w:i/>
          <w:sz w:val="24"/>
        </w:rPr>
      </w:pPr>
    </w:p>
    <w:p w:rsidR="00E37325" w:rsidRDefault="00E373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right" w:pos="9000"/>
          <w:tab w:val="left" w:pos="9360"/>
          <w:tab w:val="left" w:pos="10080"/>
          <w:tab w:val="left" w:pos="10800"/>
        </w:tabs>
        <w:jc w:val="both"/>
        <w:rPr>
          <w:sz w:val="24"/>
        </w:rPr>
      </w:pPr>
      <w:r>
        <w:rPr>
          <w:i/>
          <w:sz w:val="24"/>
        </w:rPr>
        <w:t xml:space="preserve">Consumables (mainly plasticware </w:t>
      </w:r>
      <w:r w:rsidR="006502F0">
        <w:rPr>
          <w:i/>
          <w:sz w:val="24"/>
        </w:rPr>
        <w:t>e.g.</w:t>
      </w:r>
      <w:r>
        <w:rPr>
          <w:i/>
          <w:sz w:val="24"/>
        </w:rPr>
        <w:t xml:space="preserve"> pipettes, flasks, tubes)</w:t>
      </w:r>
      <w:r>
        <w:rPr>
          <w:sz w:val="24"/>
        </w:rPr>
        <w:t xml:space="preserve"> - autoclave using a make safe cycle as specified in BS 2646, Part 3, 1993 (either 121-125</w:t>
      </w:r>
      <w:r>
        <w:rPr>
          <w:sz w:val="24"/>
          <w:vertAlign w:val="superscript"/>
        </w:rPr>
        <w:t>o</w:t>
      </w:r>
      <w:r>
        <w:rPr>
          <w:sz w:val="24"/>
        </w:rPr>
        <w:t>C for at least 15 minutes or 126-130</w:t>
      </w:r>
      <w:r>
        <w:rPr>
          <w:sz w:val="24"/>
          <w:vertAlign w:val="superscript"/>
        </w:rPr>
        <w:t>o</w:t>
      </w:r>
      <w:r>
        <w:rPr>
          <w:sz w:val="24"/>
        </w:rPr>
        <w:t>C for at least 10 minutes or 134-138</w:t>
      </w:r>
      <w:r>
        <w:rPr>
          <w:sz w:val="24"/>
          <w:vertAlign w:val="superscript"/>
        </w:rPr>
        <w:t>o</w:t>
      </w:r>
      <w:r>
        <w:rPr>
          <w:sz w:val="24"/>
        </w:rPr>
        <w:t xml:space="preserve">C for at least 3 minutes), discharge any excess liquids to drains, dispose of solids via clinical waste stream for incineration/dispose of solids via the industrial (black bag) waste stream for landfill.  </w:t>
      </w:r>
    </w:p>
    <w:p w:rsidR="00E37325" w:rsidRDefault="00E37325">
      <w:pPr>
        <w:jc w:val="both"/>
        <w:rPr>
          <w:sz w:val="24"/>
        </w:rPr>
      </w:pPr>
    </w:p>
    <w:p w:rsidR="00E37325" w:rsidRDefault="00E37325">
      <w:pPr>
        <w:jc w:val="both"/>
        <w:rPr>
          <w:sz w:val="24"/>
        </w:rPr>
      </w:pPr>
      <w:r>
        <w:rPr>
          <w:i/>
          <w:sz w:val="24"/>
        </w:rPr>
        <w:t>Liquids (eg samples, culture supernatants, tissue culture media)</w:t>
      </w:r>
      <w:r>
        <w:rPr>
          <w:sz w:val="24"/>
        </w:rPr>
        <w:t xml:space="preserve"> –autoclave using a make safe cycle as specified in BS 2646, Part 3, 1993 (either 121-125</w:t>
      </w:r>
      <w:r>
        <w:rPr>
          <w:sz w:val="24"/>
          <w:vertAlign w:val="superscript"/>
        </w:rPr>
        <w:t>o</w:t>
      </w:r>
      <w:r>
        <w:rPr>
          <w:sz w:val="24"/>
        </w:rPr>
        <w:t>C for at least 15 minutes or 126-130</w:t>
      </w:r>
      <w:r>
        <w:rPr>
          <w:sz w:val="24"/>
          <w:vertAlign w:val="superscript"/>
        </w:rPr>
        <w:t>o</w:t>
      </w:r>
      <w:r>
        <w:rPr>
          <w:sz w:val="24"/>
        </w:rPr>
        <w:t>C for at least 10 minutes or 134-138</w:t>
      </w:r>
      <w:r>
        <w:rPr>
          <w:sz w:val="24"/>
          <w:vertAlign w:val="superscript"/>
        </w:rPr>
        <w:t>o</w:t>
      </w:r>
      <w:r>
        <w:rPr>
          <w:sz w:val="24"/>
        </w:rPr>
        <w:t>C for at least 3 minutes),</w:t>
      </w:r>
      <w:r w:rsidR="00CD130E">
        <w:rPr>
          <w:sz w:val="24"/>
        </w:rPr>
        <w:t xml:space="preserve"> or inactivate by chemical means (following manufacturers guidelines) then </w:t>
      </w:r>
      <w:r>
        <w:rPr>
          <w:sz w:val="24"/>
        </w:rPr>
        <w:t>discharge to drains.</w:t>
      </w:r>
    </w:p>
    <w:p w:rsidR="00E37325" w:rsidRDefault="00E37325">
      <w:pPr>
        <w:jc w:val="both"/>
        <w:rPr>
          <w:sz w:val="24"/>
        </w:rPr>
      </w:pPr>
    </w:p>
    <w:p w:rsidR="00E37325" w:rsidRDefault="00E373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right" w:pos="9000"/>
          <w:tab w:val="left" w:pos="9360"/>
          <w:tab w:val="left" w:pos="10080"/>
          <w:tab w:val="left" w:pos="10800"/>
        </w:tabs>
        <w:jc w:val="both"/>
        <w:rPr>
          <w:sz w:val="24"/>
        </w:rPr>
      </w:pPr>
      <w:r>
        <w:rPr>
          <w:i/>
          <w:sz w:val="24"/>
        </w:rPr>
        <w:t>Agar plates -</w:t>
      </w:r>
      <w:r>
        <w:rPr>
          <w:sz w:val="24"/>
        </w:rPr>
        <w:t xml:space="preserve"> autoclave using a make safe cycle as specified in BS 2646, Part 3, 1993 (either 121-125</w:t>
      </w:r>
      <w:r>
        <w:rPr>
          <w:sz w:val="24"/>
          <w:vertAlign w:val="superscript"/>
        </w:rPr>
        <w:t>o</w:t>
      </w:r>
      <w:r>
        <w:rPr>
          <w:sz w:val="24"/>
        </w:rPr>
        <w:t>C for at least 15 minutes or 126-130</w:t>
      </w:r>
      <w:r>
        <w:rPr>
          <w:sz w:val="24"/>
          <w:vertAlign w:val="superscript"/>
        </w:rPr>
        <w:t>o</w:t>
      </w:r>
      <w:r>
        <w:rPr>
          <w:sz w:val="24"/>
        </w:rPr>
        <w:t>C for at least 10 minutes or 134-138</w:t>
      </w:r>
      <w:r>
        <w:rPr>
          <w:sz w:val="24"/>
          <w:vertAlign w:val="superscript"/>
        </w:rPr>
        <w:t>o</w:t>
      </w:r>
      <w:r>
        <w:rPr>
          <w:sz w:val="24"/>
        </w:rPr>
        <w:t xml:space="preserve">C for at least 3 minutes), discharge any excess liquids to drains, dispose of solids via clinical waste stream for incineration/dispose of solids via the industrial (black bag) waste stream for landfill.  </w:t>
      </w:r>
    </w:p>
    <w:p w:rsidR="00E37325" w:rsidRDefault="00E37325">
      <w:pPr>
        <w:pStyle w:val="Heading2"/>
        <w:jc w:val="both"/>
        <w:rPr>
          <w:i/>
        </w:rPr>
      </w:pPr>
    </w:p>
    <w:p w:rsidR="00E37325" w:rsidRDefault="00E37325">
      <w:pPr>
        <w:jc w:val="both"/>
        <w:rPr>
          <w:sz w:val="24"/>
        </w:rPr>
      </w:pPr>
      <w:r>
        <w:rPr>
          <w:i/>
          <w:sz w:val="24"/>
        </w:rPr>
        <w:t>Sharps (eg needles, syringes, scalpels)</w:t>
      </w:r>
      <w:r>
        <w:rPr>
          <w:sz w:val="24"/>
        </w:rPr>
        <w:t xml:space="preserve"> - dispose via clinical waste stream for incineration.</w:t>
      </w:r>
    </w:p>
    <w:p w:rsidR="00E37325" w:rsidRDefault="00E37325">
      <w:pPr>
        <w:jc w:val="both"/>
        <w:rPr>
          <w:sz w:val="24"/>
        </w:rPr>
      </w:pPr>
    </w:p>
    <w:p w:rsidR="00E37325" w:rsidRDefault="00E373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640"/>
          <w:tab w:val="right" w:pos="9000"/>
          <w:tab w:val="left" w:pos="9360"/>
          <w:tab w:val="left" w:pos="10080"/>
          <w:tab w:val="left" w:pos="10800"/>
        </w:tabs>
        <w:jc w:val="both"/>
        <w:rPr>
          <w:sz w:val="24"/>
        </w:rPr>
      </w:pPr>
      <w:r>
        <w:rPr>
          <w:i/>
          <w:sz w:val="24"/>
        </w:rPr>
        <w:t>Animal bedding</w:t>
      </w:r>
      <w:r>
        <w:rPr>
          <w:sz w:val="24"/>
        </w:rPr>
        <w:t xml:space="preserve"> – EITHER autoclave using a make safe cycle as specified in BS 2646, Part 3, 1993 (either 121-125</w:t>
      </w:r>
      <w:r>
        <w:rPr>
          <w:sz w:val="24"/>
          <w:vertAlign w:val="superscript"/>
        </w:rPr>
        <w:t>o</w:t>
      </w:r>
      <w:r>
        <w:rPr>
          <w:sz w:val="24"/>
        </w:rPr>
        <w:t>C for at least 15 minutes or 126-130</w:t>
      </w:r>
      <w:r>
        <w:rPr>
          <w:sz w:val="24"/>
          <w:vertAlign w:val="superscript"/>
        </w:rPr>
        <w:t>o</w:t>
      </w:r>
      <w:r>
        <w:rPr>
          <w:sz w:val="24"/>
        </w:rPr>
        <w:t>C for at least 10 minutes or 134-138</w:t>
      </w:r>
      <w:r>
        <w:rPr>
          <w:sz w:val="24"/>
          <w:vertAlign w:val="superscript"/>
        </w:rPr>
        <w:t>o</w:t>
      </w:r>
      <w:r>
        <w:rPr>
          <w:sz w:val="24"/>
        </w:rPr>
        <w:t xml:space="preserve">C for at least 3 minutes), dispose via the industrial (black bag) waste stream for landfill OR dispose via clinical waste stream for incineration.  </w:t>
      </w:r>
    </w:p>
    <w:p w:rsidR="00E37325" w:rsidRDefault="00E37325">
      <w:pPr>
        <w:jc w:val="both"/>
        <w:rPr>
          <w:sz w:val="24"/>
        </w:rPr>
      </w:pPr>
    </w:p>
    <w:p w:rsidR="00E37325" w:rsidRDefault="00E37325">
      <w:pPr>
        <w:jc w:val="both"/>
        <w:rPr>
          <w:sz w:val="24"/>
        </w:rPr>
      </w:pPr>
      <w:r>
        <w:rPr>
          <w:i/>
          <w:sz w:val="24"/>
        </w:rPr>
        <w:t>Animal carcasses</w:t>
      </w:r>
      <w:r>
        <w:rPr>
          <w:sz w:val="24"/>
        </w:rPr>
        <w:t xml:space="preserve"> - dispose via clinical waste stream for incineration.</w:t>
      </w:r>
    </w:p>
    <w:p w:rsidR="00E37325" w:rsidRDefault="00E37325">
      <w:pPr>
        <w:jc w:val="both"/>
        <w:rPr>
          <w:sz w:val="24"/>
        </w:rPr>
      </w:pPr>
    </w:p>
    <w:p w:rsidR="00E37325" w:rsidRDefault="00E37325">
      <w:pPr>
        <w:pStyle w:val="Heading3"/>
        <w:jc w:val="both"/>
        <w:rPr>
          <w:b w:val="0"/>
          <w:bCs/>
          <w:i/>
        </w:rPr>
      </w:pPr>
      <w:r>
        <w:rPr>
          <w:iCs/>
        </w:rPr>
        <w:t xml:space="preserve">For waste items that are both radioactive and contain GMMs </w:t>
      </w:r>
      <w:r>
        <w:rPr>
          <w:b w:val="0"/>
          <w:bCs/>
          <w:i/>
        </w:rPr>
        <w:t>(include only if have waste that has both GMM and radioactive hazards)</w:t>
      </w:r>
    </w:p>
    <w:p w:rsidR="00E37325" w:rsidRDefault="00E37325">
      <w:pPr>
        <w:jc w:val="both"/>
        <w:rPr>
          <w:sz w:val="24"/>
        </w:rPr>
      </w:pPr>
    </w:p>
    <w:p w:rsidR="00E37325" w:rsidRDefault="00E37325">
      <w:pPr>
        <w:jc w:val="both"/>
        <w:rPr>
          <w:sz w:val="24"/>
        </w:rPr>
      </w:pPr>
      <w:r>
        <w:rPr>
          <w:i/>
          <w:sz w:val="24"/>
        </w:rPr>
        <w:t>Consumables (mainly plasticware eg pipettes, flasks, tubes)</w:t>
      </w:r>
      <w:r>
        <w:rPr>
          <w:sz w:val="24"/>
        </w:rPr>
        <w:t xml:space="preserve"> - disinfect with 2% Virkon for at least 30 minutes, discharge any excess liquids to drains as aqueous liquid radioactive waste subject to limits contained in an authorisation granted under the Radioactive Substances Act 1993, dispose of solids as solid low level radioactive waste under an authorisation granted under the Radioactive Substances Act 1993.</w:t>
      </w:r>
    </w:p>
    <w:p w:rsidR="00E37325" w:rsidRDefault="00E37325">
      <w:pPr>
        <w:jc w:val="both"/>
        <w:rPr>
          <w:sz w:val="24"/>
        </w:rPr>
      </w:pPr>
    </w:p>
    <w:p w:rsidR="00E37325" w:rsidRDefault="00E37325">
      <w:pPr>
        <w:jc w:val="both"/>
        <w:rPr>
          <w:sz w:val="24"/>
        </w:rPr>
      </w:pPr>
      <w:r>
        <w:rPr>
          <w:i/>
          <w:sz w:val="24"/>
        </w:rPr>
        <w:t>Liquids (eg samples, culture supernatants, tissue culture media)</w:t>
      </w:r>
      <w:r>
        <w:rPr>
          <w:sz w:val="24"/>
        </w:rPr>
        <w:t xml:space="preserve"> – disinfect with 2% Virkon for at least 30 minutes, discharge to drains as aqueous liquid radioactive waste subject to limits contained in an authorisation granted under the Radioactive Substances Act 1993.</w:t>
      </w:r>
    </w:p>
    <w:p w:rsidR="00E37325" w:rsidRDefault="00E37325">
      <w:pPr>
        <w:pStyle w:val="Heading1"/>
        <w:jc w:val="both"/>
      </w:pPr>
    </w:p>
    <w:p w:rsidR="00E37325" w:rsidRDefault="00E37325">
      <w:pPr>
        <w:pStyle w:val="Heading1"/>
        <w:jc w:val="both"/>
        <w:rPr>
          <w:b w:val="0"/>
          <w:bCs/>
          <w:u w:val="single"/>
        </w:rPr>
      </w:pPr>
      <w:r>
        <w:rPr>
          <w:b w:val="0"/>
          <w:bCs/>
          <w:u w:val="single"/>
        </w:rPr>
        <w:t>Degree of kill</w:t>
      </w:r>
    </w:p>
    <w:p w:rsidR="00E37325" w:rsidRDefault="00E37325">
      <w:pPr>
        <w:jc w:val="both"/>
        <w:rPr>
          <w:sz w:val="24"/>
        </w:rPr>
      </w:pPr>
      <w:r>
        <w:rPr>
          <w:sz w:val="24"/>
        </w:rPr>
        <w:t>Autoclaving, effectively 100% kill (annual validation)</w:t>
      </w:r>
    </w:p>
    <w:p w:rsidR="00E37325" w:rsidRDefault="00E37325">
      <w:pPr>
        <w:jc w:val="both"/>
        <w:rPr>
          <w:sz w:val="24"/>
        </w:rPr>
      </w:pPr>
      <w:r>
        <w:rPr>
          <w:sz w:val="24"/>
        </w:rPr>
        <w:t>Incineration, effectively 100% kill (licensed incinerator)</w:t>
      </w:r>
    </w:p>
    <w:p w:rsidR="00E37325" w:rsidRDefault="00E37325">
      <w:pPr>
        <w:jc w:val="both"/>
        <w:rPr>
          <w:sz w:val="24"/>
        </w:rPr>
      </w:pPr>
      <w:r>
        <w:rPr>
          <w:sz w:val="24"/>
        </w:rPr>
        <w:t>C</w:t>
      </w:r>
      <w:r w:rsidR="00C36DA3">
        <w:rPr>
          <w:sz w:val="24"/>
        </w:rPr>
        <w:t>hemical disinfection</w:t>
      </w:r>
      <w:r>
        <w:rPr>
          <w:sz w:val="24"/>
        </w:rPr>
        <w:t>, used according to manufacturers instructions under standard conditions, manufacturers validation [eg4.79] log reduction ([eg99.998]% kill).</w:t>
      </w:r>
    </w:p>
    <w:p w:rsidR="00E37325" w:rsidRDefault="00E37325">
      <w:pPr>
        <w:jc w:val="both"/>
        <w:rPr>
          <w:sz w:val="24"/>
        </w:rPr>
      </w:pPr>
    </w:p>
    <w:p w:rsidR="00E37325" w:rsidRDefault="00E37325">
      <w:pPr>
        <w:jc w:val="both"/>
        <w:rPr>
          <w:sz w:val="24"/>
        </w:rPr>
      </w:pPr>
    </w:p>
    <w:p w:rsidR="00E37325" w:rsidRDefault="00E37325">
      <w:pPr>
        <w:jc w:val="both"/>
        <w:rPr>
          <w:sz w:val="24"/>
        </w:rPr>
      </w:pPr>
    </w:p>
    <w:p w:rsidR="00E37325" w:rsidRDefault="00E37325">
      <w:pPr>
        <w:suppressAutoHyphens/>
        <w:jc w:val="both"/>
        <w:rPr>
          <w:sz w:val="24"/>
        </w:rPr>
        <w:sectPr w:rsidR="00E37325">
          <w:headerReference w:type="default" r:id="rId7"/>
          <w:pgSz w:w="11906" w:h="16838"/>
          <w:pgMar w:top="1440" w:right="1440" w:bottom="1440" w:left="1440" w:header="720" w:footer="720" w:gutter="0"/>
          <w:cols w:space="720"/>
        </w:sectPr>
      </w:pPr>
    </w:p>
    <w:p w:rsidR="00E37325" w:rsidRDefault="00E37325">
      <w:pPr>
        <w:suppressAutoHyphens/>
        <w:jc w:val="both"/>
        <w:rPr>
          <w:spacing w:val="-3"/>
        </w:rPr>
      </w:pPr>
      <w:r>
        <w:rPr>
          <w:b/>
          <w:spacing w:val="-3"/>
        </w:rPr>
        <w:t>Table 1a: Containment Measures for Activities involving GMMs in Laboratories</w:t>
      </w:r>
      <w:r w:rsidR="000444DC">
        <w:rPr>
          <w:spacing w:val="-3"/>
        </w:rPr>
        <w:fldChar w:fldCharType="begin"/>
      </w:r>
      <w:r>
        <w:rPr>
          <w:spacing w:val="-3"/>
        </w:rPr>
        <w:instrText xml:space="preserve">PRIVATE </w:instrText>
      </w:r>
      <w:r w:rsidR="000444DC">
        <w:rPr>
          <w:spacing w:val="-3"/>
        </w:rPr>
        <w:fldChar w:fldCharType="end"/>
      </w:r>
    </w:p>
    <w:p w:rsidR="00E37325" w:rsidRDefault="00E37325">
      <w:pPr>
        <w:suppressAutoHyphens/>
        <w:jc w:val="both"/>
        <w:rPr>
          <w:spacing w:val="-3"/>
        </w:rPr>
      </w:pPr>
      <w:r>
        <w:rPr>
          <w:spacing w:val="-2"/>
        </w:rPr>
        <w:t>Where an item is listed as "may be required" this indicates the item to be an option at that particular containment level and its requirement should be determined by the risk assessment for the particular activity concerned. Delete no or yes as indicated by risk assessment.</w:t>
      </w:r>
    </w:p>
    <w:tbl>
      <w:tblPr>
        <w:tblW w:w="0" w:type="auto"/>
        <w:tblInd w:w="120" w:type="dxa"/>
        <w:tblLayout w:type="fixed"/>
        <w:tblCellMar>
          <w:left w:w="120" w:type="dxa"/>
          <w:right w:w="120" w:type="dxa"/>
        </w:tblCellMar>
        <w:tblLook w:val="0000" w:firstRow="0" w:lastRow="0" w:firstColumn="0" w:lastColumn="0" w:noHBand="0" w:noVBand="0"/>
      </w:tblPr>
      <w:tblGrid>
        <w:gridCol w:w="3780"/>
        <w:gridCol w:w="1713"/>
        <w:gridCol w:w="1713"/>
        <w:gridCol w:w="1796"/>
        <w:gridCol w:w="1708"/>
      </w:tblGrid>
      <w:tr w:rsidR="00E37325">
        <w:tc>
          <w:tcPr>
            <w:tcW w:w="3780" w:type="dxa"/>
            <w:tcBorders>
              <w:top w:val="double" w:sz="7" w:space="0" w:color="auto"/>
              <w:left w:val="double" w:sz="7" w:space="0" w:color="auto"/>
            </w:tcBorders>
          </w:tcPr>
          <w:p w:rsidR="00E37325" w:rsidRDefault="000444DC">
            <w:pPr>
              <w:tabs>
                <w:tab w:val="left" w:pos="-720"/>
              </w:tabs>
              <w:suppressAutoHyphens/>
              <w:spacing w:before="90" w:after="54"/>
              <w:rPr>
                <w:b/>
                <w:spacing w:val="-2"/>
              </w:rPr>
            </w:pPr>
            <w:r>
              <w:rPr>
                <w:spacing w:val="-2"/>
              </w:rPr>
              <w:fldChar w:fldCharType="begin"/>
            </w:r>
            <w:r w:rsidR="00E37325">
              <w:rPr>
                <w:spacing w:val="-2"/>
              </w:rPr>
              <w:instrText xml:space="preserve">PRIVATE </w:instrText>
            </w:r>
            <w:r>
              <w:rPr>
                <w:spacing w:val="-2"/>
              </w:rPr>
              <w:fldChar w:fldCharType="end"/>
            </w:r>
            <w:r w:rsidR="00E37325">
              <w:rPr>
                <w:b/>
                <w:spacing w:val="-2"/>
              </w:rPr>
              <w:t>Containment Measures</w:t>
            </w:r>
          </w:p>
        </w:tc>
        <w:tc>
          <w:tcPr>
            <w:tcW w:w="6930" w:type="dxa"/>
            <w:gridSpan w:val="4"/>
            <w:tcBorders>
              <w:top w:val="double" w:sz="7" w:space="0" w:color="auto"/>
              <w:left w:val="single" w:sz="7" w:space="0" w:color="auto"/>
              <w:right w:val="double" w:sz="7" w:space="0" w:color="auto"/>
            </w:tcBorders>
          </w:tcPr>
          <w:p w:rsidR="00E37325" w:rsidRDefault="00E37325">
            <w:pPr>
              <w:tabs>
                <w:tab w:val="left" w:pos="-720"/>
              </w:tabs>
              <w:suppressAutoHyphens/>
              <w:spacing w:before="90" w:after="54"/>
              <w:rPr>
                <w:b/>
                <w:spacing w:val="-2"/>
              </w:rPr>
            </w:pPr>
            <w:r>
              <w:rPr>
                <w:b/>
                <w:spacing w:val="-2"/>
              </w:rPr>
              <w:t xml:space="preserve">                                      Containment Levels</w:t>
            </w:r>
          </w:p>
        </w:tc>
      </w:tr>
      <w:tr w:rsidR="00E37325">
        <w:tc>
          <w:tcPr>
            <w:tcW w:w="3780" w:type="dxa"/>
            <w:tcBorders>
              <w:left w:val="double" w:sz="7" w:space="0" w:color="auto"/>
            </w:tcBorders>
          </w:tcPr>
          <w:p w:rsidR="00E37325" w:rsidRDefault="000444DC">
            <w:pPr>
              <w:tabs>
                <w:tab w:val="left" w:pos="-720"/>
              </w:tabs>
              <w:suppressAutoHyphens/>
              <w:spacing w:before="90" w:after="54"/>
              <w:rPr>
                <w:spacing w:val="-2"/>
              </w:rPr>
            </w:pPr>
            <w:r>
              <w:rPr>
                <w:spacing w:val="-2"/>
              </w:rPr>
              <w:fldChar w:fldCharType="begin"/>
            </w:r>
            <w:r w:rsidR="00E37325">
              <w:rPr>
                <w:spacing w:val="-2"/>
              </w:rPr>
              <w:instrText xml:space="preserve">PRIVATE </w:instrText>
            </w:r>
            <w:r>
              <w:rPr>
                <w:spacing w:val="-2"/>
              </w:rPr>
              <w:fldChar w:fldCharType="end"/>
            </w:r>
          </w:p>
        </w:tc>
        <w:tc>
          <w:tcPr>
            <w:tcW w:w="1713" w:type="dxa"/>
            <w:tcBorders>
              <w:top w:val="single" w:sz="7" w:space="0" w:color="auto"/>
              <w:left w:val="single" w:sz="7" w:space="0" w:color="auto"/>
            </w:tcBorders>
          </w:tcPr>
          <w:p w:rsidR="00E37325" w:rsidRDefault="00E37325">
            <w:pPr>
              <w:tabs>
                <w:tab w:val="left" w:pos="-720"/>
              </w:tabs>
              <w:suppressAutoHyphens/>
              <w:spacing w:before="90" w:after="54"/>
              <w:jc w:val="center"/>
              <w:rPr>
                <w:b/>
                <w:spacing w:val="-2"/>
              </w:rPr>
            </w:pPr>
            <w:r>
              <w:rPr>
                <w:b/>
                <w:spacing w:val="-2"/>
              </w:rPr>
              <w:t>1</w:t>
            </w:r>
          </w:p>
        </w:tc>
        <w:tc>
          <w:tcPr>
            <w:tcW w:w="1713" w:type="dxa"/>
            <w:tcBorders>
              <w:top w:val="single" w:sz="7" w:space="0" w:color="auto"/>
              <w:left w:val="single" w:sz="7" w:space="0" w:color="auto"/>
            </w:tcBorders>
          </w:tcPr>
          <w:p w:rsidR="00E37325" w:rsidRDefault="00E37325">
            <w:pPr>
              <w:tabs>
                <w:tab w:val="left" w:pos="-720"/>
              </w:tabs>
              <w:suppressAutoHyphens/>
              <w:spacing w:before="90" w:after="54"/>
              <w:jc w:val="center"/>
              <w:rPr>
                <w:b/>
                <w:spacing w:val="-2"/>
              </w:rPr>
            </w:pPr>
            <w:r>
              <w:rPr>
                <w:b/>
                <w:spacing w:val="-2"/>
              </w:rPr>
              <w:t>2</w:t>
            </w:r>
          </w:p>
        </w:tc>
        <w:tc>
          <w:tcPr>
            <w:tcW w:w="1796" w:type="dxa"/>
            <w:tcBorders>
              <w:top w:val="single" w:sz="7" w:space="0" w:color="auto"/>
              <w:left w:val="single" w:sz="7" w:space="0" w:color="auto"/>
            </w:tcBorders>
          </w:tcPr>
          <w:p w:rsidR="00E37325" w:rsidRDefault="00E37325">
            <w:pPr>
              <w:tabs>
                <w:tab w:val="left" w:pos="-720"/>
              </w:tabs>
              <w:suppressAutoHyphens/>
              <w:spacing w:before="90" w:after="54"/>
              <w:jc w:val="center"/>
              <w:rPr>
                <w:b/>
                <w:spacing w:val="-2"/>
              </w:rPr>
            </w:pPr>
            <w:r>
              <w:rPr>
                <w:b/>
                <w:spacing w:val="-2"/>
              </w:rPr>
              <w:t>3</w:t>
            </w:r>
          </w:p>
        </w:tc>
        <w:tc>
          <w:tcPr>
            <w:tcW w:w="1706" w:type="dxa"/>
            <w:tcBorders>
              <w:top w:val="single" w:sz="7" w:space="0" w:color="auto"/>
              <w:left w:val="single" w:sz="7" w:space="0" w:color="auto"/>
              <w:right w:val="double" w:sz="7" w:space="0" w:color="auto"/>
            </w:tcBorders>
          </w:tcPr>
          <w:p w:rsidR="00E37325" w:rsidRDefault="00E37325">
            <w:pPr>
              <w:tabs>
                <w:tab w:val="left" w:pos="-720"/>
              </w:tabs>
              <w:suppressAutoHyphens/>
              <w:spacing w:before="90" w:after="54"/>
              <w:jc w:val="center"/>
              <w:rPr>
                <w:b/>
                <w:spacing w:val="-2"/>
              </w:rPr>
            </w:pPr>
            <w:r>
              <w:rPr>
                <w:b/>
                <w:spacing w:val="-2"/>
              </w:rPr>
              <w:t>4</w:t>
            </w:r>
          </w:p>
        </w:tc>
      </w:tr>
      <w:tr w:rsidR="00E37325">
        <w:tc>
          <w:tcPr>
            <w:tcW w:w="3780" w:type="dxa"/>
            <w:tcBorders>
              <w:top w:val="double" w:sz="7" w:space="0" w:color="auto"/>
              <w:left w:val="double" w:sz="7" w:space="0" w:color="auto"/>
            </w:tcBorders>
          </w:tcPr>
          <w:p w:rsidR="00E37325" w:rsidRDefault="000444DC">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fldChar w:fldCharType="begin"/>
            </w:r>
            <w:r w:rsidR="00E37325">
              <w:rPr>
                <w:spacing w:val="-2"/>
              </w:rPr>
              <w:instrText xml:space="preserve">PRIVATE </w:instrText>
            </w:r>
            <w:r>
              <w:rPr>
                <w:spacing w:val="-2"/>
              </w:rPr>
              <w:fldChar w:fldCharType="end"/>
            </w:r>
            <w:r w:rsidR="00E37325">
              <w:rPr>
                <w:spacing w:val="-2"/>
              </w:rPr>
              <w:t>Isolated laboratory suite</w:t>
            </w:r>
          </w:p>
        </w:tc>
        <w:tc>
          <w:tcPr>
            <w:tcW w:w="1713" w:type="dxa"/>
            <w:tcBorders>
              <w:top w:val="doub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not required</w:t>
            </w:r>
          </w:p>
        </w:tc>
        <w:tc>
          <w:tcPr>
            <w:tcW w:w="1713" w:type="dxa"/>
            <w:tcBorders>
              <w:top w:val="doub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not required</w:t>
            </w:r>
          </w:p>
        </w:tc>
        <w:tc>
          <w:tcPr>
            <w:tcW w:w="1796" w:type="dxa"/>
            <w:tcBorders>
              <w:top w:val="doub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c>
          <w:tcPr>
            <w:tcW w:w="1706" w:type="dxa"/>
            <w:tcBorders>
              <w:top w:val="doub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Laboratory sealable for fumigation</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not required</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not required</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Surfaces impervious, resistant and easy to clean</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 for bench</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required for bench</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 for bench and floor</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 for bench, floor, ceiling and walls</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Entry to lab via airlock</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not required</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not required</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rPr>
            </w:pPr>
            <w:r>
              <w:rPr>
                <w:spacing w:val="-2"/>
              </w:rPr>
              <w:t>may be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rPr>
            </w:pPr>
            <w:r>
              <w:rPr>
                <w:spacing w:val="-2"/>
              </w:rPr>
              <w:t>no  /  yes</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Negative pressure relative to the pressure of the immediate surroundings</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rPr>
            </w:pPr>
            <w:r>
              <w:rPr>
                <w:spacing w:val="-2"/>
              </w:rPr>
              <w:t>not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rPr>
            </w:pP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bCs/>
                <w:spacing w:val="-2"/>
              </w:rPr>
            </w:pPr>
            <w:r>
              <w:rPr>
                <w:bCs/>
                <w:spacing w:val="-2"/>
              </w:rPr>
              <w:t>may be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bCs/>
                <w:spacing w:val="-2"/>
              </w:rPr>
            </w:pPr>
            <w:r>
              <w:rPr>
                <w:bCs/>
                <w:spacing w:val="-2"/>
              </w:rPr>
              <w:t>no  /  yes</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HEPA filtered extract and input air</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not required</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not required</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 xml:space="preserve">required for extract </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 for input and extract</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Microbiological safety cabinet/enclosure</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not required</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bCs/>
                <w:spacing w:val="-2"/>
              </w:rPr>
            </w:pPr>
            <w:r>
              <w:rPr>
                <w:bCs/>
                <w:spacing w:val="-2"/>
              </w:rPr>
              <w:t>may be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bCs/>
                <w:spacing w:val="-2"/>
              </w:rPr>
            </w:pPr>
            <w:r>
              <w:rPr>
                <w:bCs/>
                <w:spacing w:val="-2"/>
              </w:rPr>
              <w:t>no  /  yes</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 xml:space="preserve">required </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rPr>
            </w:pPr>
            <w:r>
              <w:rPr>
                <w:spacing w:val="-2"/>
              </w:rPr>
              <w:t xml:space="preserve">required </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rPr>
            </w:pPr>
            <w:r>
              <w:rPr>
                <w:spacing w:val="-2"/>
              </w:rPr>
              <w:t>(class 3)</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Autoclave</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 on site</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required in the building</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 in the lab suite</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 in lab (double ended)</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Access restricted to authorised personnel</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not required</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required</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 xml:space="preserve">required </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Specified measures to control aerosol dissemination</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 xml:space="preserve">not required </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required so as to minimise</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 so as to prevent</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 so as to prevent</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Shower</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not required</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not required</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rPr>
            </w:pPr>
            <w:r>
              <w:rPr>
                <w:spacing w:val="-2"/>
              </w:rPr>
              <w:t>may be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rPr>
            </w:pPr>
            <w:r>
              <w:rPr>
                <w:spacing w:val="-2"/>
              </w:rPr>
              <w:t>no  /  yes</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Protective clothing</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suitable protective clothing required</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suitable protective clothing required</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suitable protective clothing  required</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 xml:space="preserve">complete change of clothing and footwear </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Gloves</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 xml:space="preserve">not required </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bCs/>
                <w:spacing w:val="-2"/>
              </w:rPr>
            </w:pPr>
            <w:r>
              <w:rPr>
                <w:bCs/>
                <w:spacing w:val="-2"/>
              </w:rPr>
              <w:t>may be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bCs/>
                <w:spacing w:val="-2"/>
              </w:rPr>
            </w:pPr>
            <w:r>
              <w:rPr>
                <w:bCs/>
                <w:spacing w:val="-2"/>
              </w:rPr>
              <w:t>no  /  yes</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Control of disease vectors (eg rodents, insects) which could disseminate GMMs</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rPr>
            </w:pPr>
            <w:r>
              <w:rPr>
                <w:spacing w:val="-2"/>
              </w:rPr>
              <w:t>may be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rPr>
            </w:pPr>
            <w:r>
              <w:rPr>
                <w:spacing w:val="-2"/>
              </w:rPr>
              <w:t>no  /  yes</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 xml:space="preserve">required </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Specified disinfection procedures in place</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rPr>
            </w:pPr>
            <w:r>
              <w:rPr>
                <w:spacing w:val="-2"/>
              </w:rPr>
              <w:t>may be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rPr>
            </w:pPr>
            <w:r>
              <w:rPr>
                <w:spacing w:val="-2"/>
              </w:rPr>
              <w:t>no  /  yes</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required</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Inactivation of GMMs in effluent from handwashing sinks, showers etc</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not required</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not required</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rPr>
            </w:pPr>
            <w:r>
              <w:rPr>
                <w:spacing w:val="-2"/>
              </w:rPr>
              <w:t>may be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rPr>
            </w:pPr>
            <w:r>
              <w:rPr>
                <w:spacing w:val="-2"/>
              </w:rPr>
              <w:t>no  /  yes</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Inactivation of GMMs in contaminated material and waste</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 by validated means</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required by validated means</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 by validated means</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 by validated means</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Laboratory to contain its own equipment</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not required</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not required</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An observation window or alternative so that occupants can be seen</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rPr>
            </w:pPr>
            <w:r>
              <w:rPr>
                <w:spacing w:val="-2"/>
              </w:rPr>
              <w:t>may be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rPr>
            </w:pPr>
            <w:r>
              <w:rPr>
                <w:spacing w:val="-2"/>
              </w:rPr>
              <w:t>no  /  yes</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bCs/>
                <w:spacing w:val="-2"/>
              </w:rPr>
            </w:pPr>
            <w:r>
              <w:rPr>
                <w:bCs/>
                <w:spacing w:val="-2"/>
              </w:rPr>
              <w:t>may be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bCs/>
                <w:spacing w:val="-2"/>
              </w:rPr>
            </w:pPr>
            <w:r>
              <w:rPr>
                <w:bCs/>
                <w:spacing w:val="-2"/>
              </w:rPr>
              <w:t>no  /  yes</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r>
      <w:tr w:rsidR="00E37325">
        <w:tc>
          <w:tcPr>
            <w:tcW w:w="3780" w:type="dxa"/>
            <w:tcBorders>
              <w:top w:val="single" w:sz="7" w:space="0" w:color="auto"/>
              <w:lef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Safe storage of GMMs</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spacing w:val="-2"/>
              </w:rPr>
            </w:pPr>
            <w:r>
              <w:rPr>
                <w:spacing w:val="-2"/>
              </w:rPr>
              <w:t>may be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spacing w:val="-2"/>
              </w:rPr>
            </w:pPr>
            <w:r>
              <w:rPr>
                <w:spacing w:val="-2"/>
              </w:rPr>
              <w:t>no  /  yes</w:t>
            </w:r>
          </w:p>
        </w:tc>
        <w:tc>
          <w:tcPr>
            <w:tcW w:w="1713"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Cs/>
                <w:spacing w:val="-2"/>
              </w:rPr>
            </w:pPr>
            <w:r>
              <w:rPr>
                <w:bCs/>
                <w:spacing w:val="-2"/>
              </w:rPr>
              <w:t>required</w:t>
            </w:r>
          </w:p>
        </w:tc>
        <w:tc>
          <w:tcPr>
            <w:tcW w:w="1796" w:type="dxa"/>
            <w:tcBorders>
              <w:top w:val="single" w:sz="7" w:space="0" w:color="auto"/>
              <w:left w:val="sing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c>
          <w:tcPr>
            <w:tcW w:w="1706" w:type="dxa"/>
            <w:tcBorders>
              <w:top w:val="single" w:sz="7" w:space="0" w:color="auto"/>
              <w:left w:val="sing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secure storage required</w:t>
            </w:r>
          </w:p>
        </w:tc>
      </w:tr>
      <w:tr w:rsidR="00E37325">
        <w:tc>
          <w:tcPr>
            <w:tcW w:w="3780" w:type="dxa"/>
            <w:tcBorders>
              <w:top w:val="single" w:sz="7" w:space="0" w:color="auto"/>
              <w:left w:val="double" w:sz="7" w:space="0" w:color="auto"/>
              <w:bottom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Written records of staff training</w:t>
            </w:r>
          </w:p>
        </w:tc>
        <w:tc>
          <w:tcPr>
            <w:tcW w:w="1713" w:type="dxa"/>
            <w:tcBorders>
              <w:top w:val="single" w:sz="7" w:space="0" w:color="auto"/>
              <w:left w:val="single" w:sz="7" w:space="0" w:color="auto"/>
              <w:bottom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not required</w:t>
            </w:r>
          </w:p>
        </w:tc>
        <w:tc>
          <w:tcPr>
            <w:tcW w:w="1713" w:type="dxa"/>
            <w:tcBorders>
              <w:top w:val="single" w:sz="7" w:space="0" w:color="auto"/>
              <w:left w:val="single" w:sz="7" w:space="0" w:color="auto"/>
              <w:bottom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rPr>
                <w:bCs/>
                <w:spacing w:val="-2"/>
              </w:rPr>
            </w:pPr>
            <w:r>
              <w:rPr>
                <w:bCs/>
                <w:spacing w:val="-2"/>
              </w:rPr>
              <w:t>may be required</w:t>
            </w:r>
          </w:p>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bCs/>
                <w:spacing w:val="-2"/>
              </w:rPr>
            </w:pPr>
            <w:r>
              <w:rPr>
                <w:bCs/>
                <w:spacing w:val="-2"/>
              </w:rPr>
              <w:t>no  /  yes</w:t>
            </w:r>
          </w:p>
        </w:tc>
        <w:tc>
          <w:tcPr>
            <w:tcW w:w="1796" w:type="dxa"/>
            <w:tcBorders>
              <w:top w:val="single" w:sz="7" w:space="0" w:color="auto"/>
              <w:left w:val="single" w:sz="7" w:space="0" w:color="auto"/>
              <w:bottom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c>
          <w:tcPr>
            <w:tcW w:w="1706" w:type="dxa"/>
            <w:tcBorders>
              <w:top w:val="single" w:sz="7" w:space="0" w:color="auto"/>
              <w:left w:val="single" w:sz="7" w:space="0" w:color="auto"/>
              <w:bottom w:val="doub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r>
              <w:rPr>
                <w:spacing w:val="-2"/>
              </w:rPr>
              <w:t>required</w:t>
            </w:r>
          </w:p>
        </w:tc>
      </w:tr>
      <w:tr w:rsidR="00E37325">
        <w:tc>
          <w:tcPr>
            <w:tcW w:w="3780" w:type="dxa"/>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p>
        </w:tc>
        <w:tc>
          <w:tcPr>
            <w:tcW w:w="1713" w:type="dxa"/>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p>
        </w:tc>
        <w:tc>
          <w:tcPr>
            <w:tcW w:w="1713" w:type="dxa"/>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
                <w:spacing w:val="-2"/>
                <w:u w:val="single"/>
              </w:rPr>
            </w:pPr>
          </w:p>
        </w:tc>
        <w:tc>
          <w:tcPr>
            <w:tcW w:w="1796" w:type="dxa"/>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p>
        </w:tc>
        <w:tc>
          <w:tcPr>
            <w:tcW w:w="1706" w:type="dxa"/>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spacing w:val="-2"/>
              </w:rPr>
            </w:pPr>
          </w:p>
        </w:tc>
      </w:tr>
      <w:tr w:rsidR="00E37325">
        <w:tc>
          <w:tcPr>
            <w:tcW w:w="3780" w:type="dxa"/>
            <w:tcBorders>
              <w:top w:val="double" w:sz="7" w:space="0" w:color="auto"/>
              <w:left w:val="double" w:sz="7" w:space="0" w:color="auto"/>
              <w:bottom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
                <w:spacing w:val="-2"/>
              </w:rPr>
            </w:pPr>
            <w:r>
              <w:rPr>
                <w:b/>
                <w:spacing w:val="-2"/>
              </w:rPr>
              <w:t>CLASSIFICATION</w:t>
            </w:r>
          </w:p>
        </w:tc>
        <w:tc>
          <w:tcPr>
            <w:tcW w:w="1713" w:type="dxa"/>
            <w:tcBorders>
              <w:top w:val="double" w:sz="7" w:space="0" w:color="auto"/>
              <w:left w:val="single" w:sz="7" w:space="0" w:color="auto"/>
              <w:bottom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
                <w:spacing w:val="-2"/>
              </w:rPr>
            </w:pPr>
            <w:r>
              <w:rPr>
                <w:b/>
                <w:spacing w:val="-2"/>
              </w:rPr>
              <w:t>CLASS 1</w:t>
            </w:r>
          </w:p>
        </w:tc>
        <w:tc>
          <w:tcPr>
            <w:tcW w:w="1713" w:type="dxa"/>
            <w:tcBorders>
              <w:top w:val="double" w:sz="7" w:space="0" w:color="auto"/>
              <w:left w:val="single" w:sz="7" w:space="0" w:color="auto"/>
              <w:bottom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
                <w:spacing w:val="-2"/>
              </w:rPr>
            </w:pPr>
            <w:r>
              <w:rPr>
                <w:b/>
                <w:spacing w:val="-2"/>
              </w:rPr>
              <w:t>CLASS 2</w:t>
            </w:r>
          </w:p>
        </w:tc>
        <w:tc>
          <w:tcPr>
            <w:tcW w:w="1796" w:type="dxa"/>
            <w:tcBorders>
              <w:top w:val="double" w:sz="7" w:space="0" w:color="auto"/>
              <w:left w:val="single" w:sz="7" w:space="0" w:color="auto"/>
              <w:bottom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
                <w:spacing w:val="-2"/>
              </w:rPr>
            </w:pPr>
            <w:r>
              <w:rPr>
                <w:b/>
                <w:spacing w:val="-2"/>
              </w:rPr>
              <w:t>CLASS 3</w:t>
            </w:r>
          </w:p>
        </w:tc>
        <w:tc>
          <w:tcPr>
            <w:tcW w:w="1706" w:type="dxa"/>
            <w:tcBorders>
              <w:top w:val="double" w:sz="7" w:space="0" w:color="auto"/>
              <w:left w:val="single" w:sz="7" w:space="0" w:color="auto"/>
              <w:bottom w:val="double" w:sz="7" w:space="0" w:color="auto"/>
              <w:right w:val="double" w:sz="7" w:space="0" w:color="auto"/>
            </w:tcBorders>
          </w:tcPr>
          <w:p w:rsidR="00E37325" w:rsidRDefault="00E37325">
            <w:pPr>
              <w:tabs>
                <w:tab w:val="left" w:pos="-1439"/>
                <w:tab w:val="left" w:pos="-719"/>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90" w:after="54"/>
              <w:rPr>
                <w:b/>
                <w:spacing w:val="-2"/>
              </w:rPr>
            </w:pPr>
            <w:r>
              <w:rPr>
                <w:b/>
                <w:spacing w:val="-2"/>
              </w:rPr>
              <w:t>CLASS 4</w:t>
            </w:r>
          </w:p>
        </w:tc>
      </w:tr>
    </w:tbl>
    <w:p w:rsidR="00E37325" w:rsidRDefault="00E37325">
      <w:pPr>
        <w:tabs>
          <w:tab w:val="left" w:pos="-720"/>
        </w:tabs>
        <w:suppressAutoHyphens/>
        <w:jc w:val="both"/>
        <w:rPr>
          <w:b/>
          <w:spacing w:val="-3"/>
        </w:rPr>
      </w:pPr>
      <w:r>
        <w:rPr>
          <w:spacing w:val="-2"/>
        </w:rPr>
        <w:br w:type="page"/>
      </w:r>
    </w:p>
    <w:p w:rsidR="00E37325" w:rsidRDefault="00E37325">
      <w:pPr>
        <w:tabs>
          <w:tab w:val="left" w:pos="-720"/>
        </w:tabs>
        <w:suppressAutoHyphens/>
        <w:jc w:val="both"/>
        <w:rPr>
          <w:spacing w:val="-3"/>
        </w:rPr>
      </w:pPr>
      <w:r>
        <w:rPr>
          <w:b/>
          <w:spacing w:val="-3"/>
        </w:rPr>
        <w:t xml:space="preserve">Table 1c: Containment Measures for Activities involving GMMs in Animal Units </w:t>
      </w:r>
      <w:r>
        <w:rPr>
          <w:spacing w:val="-3"/>
        </w:rPr>
        <w:t>- TABLE 1a TO BE COMPLETED WITH THE FOLLOWING ADDITIONS/MODIFICATIONS:</w:t>
      </w:r>
    </w:p>
    <w:p w:rsidR="00E37325" w:rsidRDefault="00E37325">
      <w:pPr>
        <w:tabs>
          <w:tab w:val="left" w:pos="-720"/>
        </w:tabs>
        <w:suppressAutoHyphens/>
        <w:jc w:val="both"/>
        <w:rPr>
          <w:spacing w:val="-3"/>
        </w:rPr>
      </w:pPr>
    </w:p>
    <w:p w:rsidR="00E37325" w:rsidRDefault="00E37325">
      <w:pPr>
        <w:tabs>
          <w:tab w:val="left" w:pos="-720"/>
        </w:tabs>
        <w:suppressAutoHyphens/>
        <w:jc w:val="both"/>
        <w:rPr>
          <w:spacing w:val="-3"/>
        </w:rPr>
      </w:pPr>
      <w:r>
        <w:rPr>
          <w:spacing w:val="-2"/>
        </w:rPr>
        <w:t>Where an item is listed as "may be required" this indicates the item to be an option at that particular containment level and its requirement should be determined by the risk assessment for the particular activity concerned. Delete no or yes as indicated by risk assessment.</w:t>
      </w:r>
    </w:p>
    <w:p w:rsidR="00E37325" w:rsidRDefault="00E37325">
      <w:pPr>
        <w:tabs>
          <w:tab w:val="left" w:pos="-720"/>
        </w:tabs>
        <w:suppressAutoHyphens/>
        <w:jc w:val="both"/>
        <w:rPr>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2614"/>
        <w:gridCol w:w="1610"/>
        <w:gridCol w:w="1623"/>
        <w:gridCol w:w="1623"/>
        <w:gridCol w:w="1625"/>
        <w:gridCol w:w="1794"/>
      </w:tblGrid>
      <w:tr w:rsidR="00E37325">
        <w:tc>
          <w:tcPr>
            <w:tcW w:w="2614" w:type="dxa"/>
            <w:tcBorders>
              <w:top w:val="double" w:sz="7" w:space="0" w:color="auto"/>
              <w:left w:val="double" w:sz="7" w:space="0" w:color="auto"/>
            </w:tcBorders>
          </w:tcPr>
          <w:p w:rsidR="00E37325" w:rsidRDefault="000444DC">
            <w:pPr>
              <w:tabs>
                <w:tab w:val="left" w:pos="-720"/>
              </w:tabs>
              <w:suppressAutoHyphens/>
              <w:spacing w:before="90" w:after="54"/>
              <w:rPr>
                <w:b/>
                <w:spacing w:val="-2"/>
              </w:rPr>
            </w:pPr>
            <w:r>
              <w:rPr>
                <w:spacing w:val="-2"/>
              </w:rPr>
              <w:fldChar w:fldCharType="begin"/>
            </w:r>
            <w:r w:rsidR="00E37325">
              <w:rPr>
                <w:spacing w:val="-2"/>
              </w:rPr>
              <w:instrText xml:space="preserve">PRIVATE </w:instrText>
            </w:r>
            <w:r>
              <w:rPr>
                <w:spacing w:val="-2"/>
              </w:rPr>
              <w:fldChar w:fldCharType="end"/>
            </w:r>
            <w:r w:rsidR="00E37325">
              <w:rPr>
                <w:b/>
                <w:spacing w:val="-2"/>
              </w:rPr>
              <w:t>Containment Measures</w:t>
            </w:r>
          </w:p>
        </w:tc>
        <w:tc>
          <w:tcPr>
            <w:tcW w:w="6481" w:type="dxa"/>
            <w:gridSpan w:val="4"/>
            <w:tcBorders>
              <w:top w:val="double" w:sz="7" w:space="0" w:color="auto"/>
              <w:left w:val="single" w:sz="7" w:space="0" w:color="auto"/>
            </w:tcBorders>
          </w:tcPr>
          <w:p w:rsidR="00E37325" w:rsidRDefault="00E37325">
            <w:pPr>
              <w:tabs>
                <w:tab w:val="left" w:pos="-720"/>
              </w:tabs>
              <w:suppressAutoHyphens/>
              <w:spacing w:before="90" w:after="54"/>
              <w:rPr>
                <w:b/>
                <w:spacing w:val="-2"/>
              </w:rPr>
            </w:pPr>
            <w:r>
              <w:rPr>
                <w:b/>
                <w:spacing w:val="-2"/>
              </w:rPr>
              <w:t xml:space="preserve">                                    Containment Levels</w:t>
            </w:r>
          </w:p>
        </w:tc>
        <w:tc>
          <w:tcPr>
            <w:tcW w:w="1794" w:type="dxa"/>
            <w:tcBorders>
              <w:top w:val="double" w:sz="7" w:space="0" w:color="auto"/>
              <w:left w:val="single" w:sz="7" w:space="0" w:color="auto"/>
              <w:right w:val="double" w:sz="7" w:space="0" w:color="auto"/>
            </w:tcBorders>
          </w:tcPr>
          <w:p w:rsidR="00E37325" w:rsidRDefault="00E37325">
            <w:pPr>
              <w:tabs>
                <w:tab w:val="left" w:pos="-720"/>
              </w:tabs>
              <w:suppressAutoHyphens/>
              <w:spacing w:before="90"/>
              <w:rPr>
                <w:b/>
                <w:spacing w:val="-2"/>
              </w:rPr>
            </w:pPr>
            <w:r>
              <w:rPr>
                <w:b/>
                <w:spacing w:val="-2"/>
              </w:rPr>
              <w:t>Addition/</w:t>
            </w:r>
          </w:p>
          <w:p w:rsidR="00E37325" w:rsidRDefault="00E37325">
            <w:pPr>
              <w:tabs>
                <w:tab w:val="left" w:pos="-720"/>
              </w:tabs>
              <w:suppressAutoHyphens/>
              <w:spacing w:after="54"/>
              <w:rPr>
                <w:b/>
                <w:spacing w:val="-2"/>
              </w:rPr>
            </w:pPr>
            <w:r>
              <w:rPr>
                <w:b/>
                <w:spacing w:val="-2"/>
              </w:rPr>
              <w:t xml:space="preserve">modification  </w:t>
            </w:r>
          </w:p>
        </w:tc>
      </w:tr>
      <w:tr w:rsidR="00E37325">
        <w:tc>
          <w:tcPr>
            <w:tcW w:w="2614" w:type="dxa"/>
            <w:tcBorders>
              <w:left w:val="double" w:sz="7" w:space="0" w:color="auto"/>
              <w:bottom w:val="double" w:sz="7" w:space="0" w:color="auto"/>
            </w:tcBorders>
          </w:tcPr>
          <w:p w:rsidR="00E37325" w:rsidRDefault="000444DC">
            <w:pPr>
              <w:tabs>
                <w:tab w:val="left" w:pos="-720"/>
              </w:tabs>
              <w:suppressAutoHyphens/>
              <w:spacing w:before="90" w:after="54"/>
              <w:rPr>
                <w:spacing w:val="-2"/>
              </w:rPr>
            </w:pPr>
            <w:r>
              <w:rPr>
                <w:spacing w:val="-2"/>
              </w:rPr>
              <w:fldChar w:fldCharType="begin"/>
            </w:r>
            <w:r w:rsidR="00E37325">
              <w:rPr>
                <w:spacing w:val="-2"/>
              </w:rPr>
              <w:instrText xml:space="preserve">PRIVATE </w:instrText>
            </w:r>
            <w:r>
              <w:rPr>
                <w:spacing w:val="-2"/>
              </w:rPr>
              <w:fldChar w:fldCharType="end"/>
            </w:r>
          </w:p>
        </w:tc>
        <w:tc>
          <w:tcPr>
            <w:tcW w:w="1610" w:type="dxa"/>
            <w:tcBorders>
              <w:top w:val="single" w:sz="7" w:space="0" w:color="auto"/>
              <w:left w:val="single" w:sz="7" w:space="0" w:color="auto"/>
              <w:bottom w:val="double" w:sz="7" w:space="0" w:color="auto"/>
            </w:tcBorders>
          </w:tcPr>
          <w:p w:rsidR="00E37325" w:rsidRDefault="00E37325">
            <w:pPr>
              <w:tabs>
                <w:tab w:val="left" w:pos="-720"/>
              </w:tabs>
              <w:suppressAutoHyphens/>
              <w:spacing w:before="90" w:after="54"/>
              <w:jc w:val="center"/>
              <w:rPr>
                <w:bCs/>
                <w:spacing w:val="-2"/>
              </w:rPr>
            </w:pPr>
            <w:r>
              <w:rPr>
                <w:bCs/>
                <w:spacing w:val="-2"/>
              </w:rPr>
              <w:t>1</w:t>
            </w:r>
          </w:p>
        </w:tc>
        <w:tc>
          <w:tcPr>
            <w:tcW w:w="1623" w:type="dxa"/>
            <w:tcBorders>
              <w:top w:val="single" w:sz="7" w:space="0" w:color="auto"/>
              <w:left w:val="single" w:sz="7" w:space="0" w:color="auto"/>
              <w:bottom w:val="double" w:sz="7" w:space="0" w:color="auto"/>
            </w:tcBorders>
          </w:tcPr>
          <w:p w:rsidR="00E37325" w:rsidRDefault="00E37325">
            <w:pPr>
              <w:tabs>
                <w:tab w:val="left" w:pos="-720"/>
              </w:tabs>
              <w:suppressAutoHyphens/>
              <w:spacing w:before="90" w:after="54"/>
              <w:jc w:val="center"/>
              <w:rPr>
                <w:b/>
                <w:spacing w:val="-2"/>
              </w:rPr>
            </w:pPr>
            <w:r>
              <w:rPr>
                <w:b/>
                <w:spacing w:val="-2"/>
              </w:rPr>
              <w:t>2</w:t>
            </w:r>
          </w:p>
        </w:tc>
        <w:tc>
          <w:tcPr>
            <w:tcW w:w="1623" w:type="dxa"/>
            <w:tcBorders>
              <w:top w:val="single" w:sz="7" w:space="0" w:color="auto"/>
              <w:left w:val="single" w:sz="7" w:space="0" w:color="auto"/>
              <w:bottom w:val="double" w:sz="7" w:space="0" w:color="auto"/>
            </w:tcBorders>
          </w:tcPr>
          <w:p w:rsidR="00E37325" w:rsidRDefault="00E37325">
            <w:pPr>
              <w:tabs>
                <w:tab w:val="left" w:pos="-720"/>
              </w:tabs>
              <w:suppressAutoHyphens/>
              <w:spacing w:before="90" w:after="54"/>
              <w:jc w:val="center"/>
              <w:rPr>
                <w:b/>
                <w:spacing w:val="-2"/>
              </w:rPr>
            </w:pPr>
            <w:r>
              <w:rPr>
                <w:b/>
                <w:spacing w:val="-2"/>
              </w:rPr>
              <w:t>3</w:t>
            </w:r>
          </w:p>
        </w:tc>
        <w:tc>
          <w:tcPr>
            <w:tcW w:w="1623" w:type="dxa"/>
            <w:tcBorders>
              <w:top w:val="single" w:sz="7" w:space="0" w:color="auto"/>
              <w:left w:val="single" w:sz="7" w:space="0" w:color="auto"/>
              <w:bottom w:val="double" w:sz="7" w:space="0" w:color="auto"/>
            </w:tcBorders>
          </w:tcPr>
          <w:p w:rsidR="00E37325" w:rsidRDefault="00E37325">
            <w:pPr>
              <w:tabs>
                <w:tab w:val="left" w:pos="-720"/>
              </w:tabs>
              <w:suppressAutoHyphens/>
              <w:spacing w:before="90" w:after="54"/>
              <w:jc w:val="center"/>
              <w:rPr>
                <w:b/>
                <w:spacing w:val="-2"/>
              </w:rPr>
            </w:pPr>
            <w:r>
              <w:rPr>
                <w:b/>
                <w:spacing w:val="-2"/>
              </w:rPr>
              <w:t>4</w:t>
            </w:r>
          </w:p>
        </w:tc>
        <w:tc>
          <w:tcPr>
            <w:tcW w:w="1794" w:type="dxa"/>
            <w:tcBorders>
              <w:left w:val="single" w:sz="7" w:space="0" w:color="auto"/>
              <w:bottom w:val="double" w:sz="7" w:space="0" w:color="auto"/>
              <w:right w:val="double" w:sz="7" w:space="0" w:color="auto"/>
            </w:tcBorders>
          </w:tcPr>
          <w:p w:rsidR="00E37325" w:rsidRDefault="00E37325">
            <w:pPr>
              <w:tabs>
                <w:tab w:val="left" w:pos="-720"/>
              </w:tabs>
              <w:suppressAutoHyphens/>
              <w:spacing w:before="90" w:after="54"/>
              <w:rPr>
                <w:b/>
                <w:spacing w:val="-2"/>
              </w:rPr>
            </w:pPr>
          </w:p>
        </w:tc>
      </w:tr>
      <w:tr w:rsidR="00E37325">
        <w:tc>
          <w:tcPr>
            <w:tcW w:w="2614" w:type="dxa"/>
            <w:tcBorders>
              <w:left w:val="double" w:sz="7" w:space="0" w:color="auto"/>
              <w:bottom w:val="single" w:sz="7" w:space="0" w:color="auto"/>
            </w:tcBorders>
          </w:tcPr>
          <w:p w:rsidR="00E37325" w:rsidRDefault="000444DC">
            <w:pPr>
              <w:tabs>
                <w:tab w:val="left" w:pos="-720"/>
              </w:tabs>
              <w:suppressAutoHyphens/>
              <w:spacing w:before="90" w:after="54"/>
              <w:rPr>
                <w:spacing w:val="-2"/>
              </w:rPr>
            </w:pPr>
            <w:r>
              <w:rPr>
                <w:spacing w:val="-2"/>
              </w:rPr>
              <w:fldChar w:fldCharType="begin"/>
            </w:r>
            <w:r w:rsidR="00E37325">
              <w:rPr>
                <w:spacing w:val="-2"/>
              </w:rPr>
              <w:instrText xml:space="preserve">PRIVATE </w:instrText>
            </w:r>
            <w:r>
              <w:rPr>
                <w:spacing w:val="-2"/>
              </w:rPr>
              <w:fldChar w:fldCharType="end"/>
            </w:r>
            <w:r w:rsidR="00E37325">
              <w:rPr>
                <w:spacing w:val="-2"/>
              </w:rPr>
              <w:t>Isolation of animal unit (note 1)</w:t>
            </w:r>
          </w:p>
        </w:tc>
        <w:tc>
          <w:tcPr>
            <w:tcW w:w="1610" w:type="dxa"/>
            <w:tcBorders>
              <w:left w:val="single" w:sz="7" w:space="0" w:color="auto"/>
              <w:bottom w:val="single" w:sz="7" w:space="0" w:color="auto"/>
            </w:tcBorders>
          </w:tcPr>
          <w:p w:rsidR="00E37325" w:rsidRDefault="00E37325">
            <w:pPr>
              <w:tabs>
                <w:tab w:val="left" w:pos="-720"/>
              </w:tabs>
              <w:suppressAutoHyphens/>
              <w:spacing w:before="90"/>
              <w:rPr>
                <w:bCs/>
                <w:spacing w:val="-2"/>
              </w:rPr>
            </w:pPr>
            <w:r>
              <w:rPr>
                <w:bCs/>
                <w:spacing w:val="-2"/>
              </w:rPr>
              <w:t>may be required</w:t>
            </w:r>
          </w:p>
          <w:p w:rsidR="00E37325" w:rsidRDefault="00E37325">
            <w:pPr>
              <w:tabs>
                <w:tab w:val="left" w:pos="-720"/>
              </w:tabs>
              <w:suppressAutoHyphens/>
              <w:spacing w:after="54"/>
              <w:rPr>
                <w:bCs/>
                <w:spacing w:val="-2"/>
              </w:rPr>
            </w:pPr>
            <w:r>
              <w:rPr>
                <w:bCs/>
                <w:spacing w:val="-2"/>
              </w:rPr>
              <w:t>no  /  yes</w:t>
            </w:r>
          </w:p>
        </w:tc>
        <w:tc>
          <w:tcPr>
            <w:tcW w:w="1623" w:type="dxa"/>
            <w:tcBorders>
              <w:left w:val="single" w:sz="7" w:space="0" w:color="auto"/>
              <w:bottom w:val="single" w:sz="7" w:space="0" w:color="auto"/>
            </w:tcBorders>
          </w:tcPr>
          <w:p w:rsidR="00E37325" w:rsidRDefault="00E37325">
            <w:pPr>
              <w:tabs>
                <w:tab w:val="left" w:pos="-720"/>
              </w:tabs>
              <w:suppressAutoHyphens/>
              <w:spacing w:before="90" w:after="54"/>
              <w:rPr>
                <w:bCs/>
                <w:spacing w:val="-2"/>
              </w:rPr>
            </w:pPr>
            <w:r>
              <w:rPr>
                <w:bCs/>
                <w:spacing w:val="-2"/>
              </w:rPr>
              <w:t>required</w:t>
            </w:r>
          </w:p>
        </w:tc>
        <w:tc>
          <w:tcPr>
            <w:tcW w:w="1623" w:type="dxa"/>
            <w:tcBorders>
              <w:left w:val="single" w:sz="7" w:space="0" w:color="auto"/>
              <w:bottom w:val="single" w:sz="7" w:space="0" w:color="auto"/>
            </w:tcBorders>
          </w:tcPr>
          <w:p w:rsidR="00E37325" w:rsidRDefault="00E37325">
            <w:pPr>
              <w:tabs>
                <w:tab w:val="left" w:pos="-720"/>
              </w:tabs>
              <w:suppressAutoHyphens/>
              <w:spacing w:before="90" w:after="54"/>
              <w:rPr>
                <w:spacing w:val="-2"/>
              </w:rPr>
            </w:pPr>
            <w:r>
              <w:rPr>
                <w:spacing w:val="-2"/>
              </w:rPr>
              <w:t>required</w:t>
            </w:r>
          </w:p>
        </w:tc>
        <w:tc>
          <w:tcPr>
            <w:tcW w:w="1623" w:type="dxa"/>
            <w:tcBorders>
              <w:left w:val="single" w:sz="7" w:space="0" w:color="auto"/>
              <w:bottom w:val="single" w:sz="7" w:space="0" w:color="auto"/>
            </w:tcBorders>
          </w:tcPr>
          <w:p w:rsidR="00E37325" w:rsidRDefault="00E37325">
            <w:pPr>
              <w:tabs>
                <w:tab w:val="left" w:pos="-720"/>
              </w:tabs>
              <w:suppressAutoHyphens/>
              <w:spacing w:before="90" w:after="54"/>
              <w:rPr>
                <w:spacing w:val="-2"/>
              </w:rPr>
            </w:pPr>
            <w:r>
              <w:rPr>
                <w:spacing w:val="-2"/>
              </w:rPr>
              <w:t>required</w:t>
            </w:r>
          </w:p>
        </w:tc>
        <w:tc>
          <w:tcPr>
            <w:tcW w:w="1794" w:type="dxa"/>
            <w:tcBorders>
              <w:left w:val="single" w:sz="7" w:space="0" w:color="auto"/>
              <w:bottom w:val="single" w:sz="7" w:space="0" w:color="auto"/>
              <w:right w:val="double" w:sz="7" w:space="0" w:color="auto"/>
            </w:tcBorders>
          </w:tcPr>
          <w:p w:rsidR="00E37325" w:rsidRDefault="00E37325">
            <w:pPr>
              <w:tabs>
                <w:tab w:val="left" w:pos="-720"/>
              </w:tabs>
              <w:suppressAutoHyphens/>
              <w:spacing w:before="90" w:after="54"/>
              <w:rPr>
                <w:spacing w:val="-2"/>
              </w:rPr>
            </w:pPr>
            <w:r>
              <w:rPr>
                <w:spacing w:val="-2"/>
              </w:rPr>
              <w:t>modification</w:t>
            </w:r>
          </w:p>
        </w:tc>
      </w:tr>
      <w:tr w:rsidR="00E37325">
        <w:tc>
          <w:tcPr>
            <w:tcW w:w="2614" w:type="dxa"/>
            <w:tcBorders>
              <w:left w:val="double" w:sz="7" w:space="0" w:color="auto"/>
            </w:tcBorders>
          </w:tcPr>
          <w:p w:rsidR="00E37325" w:rsidRDefault="000444DC">
            <w:pPr>
              <w:tabs>
                <w:tab w:val="left" w:pos="-720"/>
              </w:tabs>
              <w:suppressAutoHyphens/>
              <w:spacing w:before="90" w:after="54"/>
              <w:rPr>
                <w:spacing w:val="-2"/>
              </w:rPr>
            </w:pPr>
            <w:r>
              <w:rPr>
                <w:spacing w:val="-2"/>
              </w:rPr>
              <w:fldChar w:fldCharType="begin"/>
            </w:r>
            <w:r w:rsidR="00E37325">
              <w:rPr>
                <w:spacing w:val="-2"/>
              </w:rPr>
              <w:instrText xml:space="preserve">PRIVATE </w:instrText>
            </w:r>
            <w:r>
              <w:rPr>
                <w:spacing w:val="-2"/>
              </w:rPr>
              <w:fldChar w:fldCharType="end"/>
            </w:r>
            <w:r w:rsidR="00E37325">
              <w:rPr>
                <w:spacing w:val="-2"/>
              </w:rPr>
              <w:t>Animal facilities (note 2) separated by lockable doors</w:t>
            </w:r>
          </w:p>
        </w:tc>
        <w:tc>
          <w:tcPr>
            <w:tcW w:w="1610" w:type="dxa"/>
            <w:tcBorders>
              <w:left w:val="single" w:sz="7" w:space="0" w:color="auto"/>
            </w:tcBorders>
          </w:tcPr>
          <w:p w:rsidR="00E37325" w:rsidRDefault="00E37325">
            <w:pPr>
              <w:tabs>
                <w:tab w:val="left" w:pos="-720"/>
              </w:tabs>
              <w:suppressAutoHyphens/>
              <w:spacing w:before="90"/>
              <w:rPr>
                <w:bCs/>
                <w:spacing w:val="-2"/>
              </w:rPr>
            </w:pPr>
            <w:r>
              <w:rPr>
                <w:bCs/>
                <w:spacing w:val="-2"/>
              </w:rPr>
              <w:t>may be required</w:t>
            </w:r>
          </w:p>
          <w:p w:rsidR="00E37325" w:rsidRDefault="00E37325">
            <w:pPr>
              <w:tabs>
                <w:tab w:val="left" w:pos="-720"/>
              </w:tabs>
              <w:suppressAutoHyphens/>
              <w:spacing w:after="54"/>
              <w:rPr>
                <w:bCs/>
                <w:spacing w:val="-2"/>
              </w:rPr>
            </w:pPr>
            <w:r>
              <w:rPr>
                <w:bCs/>
                <w:spacing w:val="-2"/>
              </w:rPr>
              <w:t>no  /  yes</w:t>
            </w:r>
          </w:p>
        </w:tc>
        <w:tc>
          <w:tcPr>
            <w:tcW w:w="1623" w:type="dxa"/>
            <w:tcBorders>
              <w:left w:val="single" w:sz="7" w:space="0" w:color="auto"/>
            </w:tcBorders>
          </w:tcPr>
          <w:p w:rsidR="00E37325" w:rsidRDefault="00E37325">
            <w:pPr>
              <w:tabs>
                <w:tab w:val="left" w:pos="-720"/>
              </w:tabs>
              <w:suppressAutoHyphens/>
              <w:spacing w:before="90"/>
              <w:rPr>
                <w:bCs/>
                <w:spacing w:val="-2"/>
              </w:rPr>
            </w:pPr>
            <w:r>
              <w:rPr>
                <w:bCs/>
                <w:spacing w:val="-2"/>
              </w:rPr>
              <w:t>required</w:t>
            </w:r>
          </w:p>
          <w:p w:rsidR="00E37325" w:rsidRDefault="00E37325">
            <w:pPr>
              <w:tabs>
                <w:tab w:val="left" w:pos="-720"/>
              </w:tabs>
              <w:suppressAutoHyphens/>
              <w:spacing w:after="54"/>
              <w:rPr>
                <w:bCs/>
                <w:spacing w:val="-2"/>
              </w:rPr>
            </w:pPr>
          </w:p>
        </w:tc>
        <w:tc>
          <w:tcPr>
            <w:tcW w:w="1623" w:type="dxa"/>
            <w:tcBorders>
              <w:left w:val="single" w:sz="7" w:space="0" w:color="auto"/>
            </w:tcBorders>
          </w:tcPr>
          <w:p w:rsidR="00E37325" w:rsidRDefault="00E37325">
            <w:pPr>
              <w:tabs>
                <w:tab w:val="left" w:pos="-720"/>
              </w:tabs>
              <w:suppressAutoHyphens/>
              <w:spacing w:before="90" w:after="54"/>
              <w:rPr>
                <w:spacing w:val="-2"/>
              </w:rPr>
            </w:pPr>
            <w:r>
              <w:rPr>
                <w:spacing w:val="-2"/>
              </w:rPr>
              <w:t>required</w:t>
            </w:r>
          </w:p>
        </w:tc>
        <w:tc>
          <w:tcPr>
            <w:tcW w:w="1623" w:type="dxa"/>
            <w:tcBorders>
              <w:left w:val="single" w:sz="7" w:space="0" w:color="auto"/>
            </w:tcBorders>
          </w:tcPr>
          <w:p w:rsidR="00E37325" w:rsidRDefault="00E37325">
            <w:pPr>
              <w:tabs>
                <w:tab w:val="left" w:pos="-720"/>
              </w:tabs>
              <w:suppressAutoHyphens/>
              <w:spacing w:before="90" w:after="54"/>
              <w:rPr>
                <w:spacing w:val="-2"/>
              </w:rPr>
            </w:pPr>
            <w:r>
              <w:rPr>
                <w:spacing w:val="-2"/>
              </w:rPr>
              <w:t>required</w:t>
            </w:r>
          </w:p>
        </w:tc>
        <w:tc>
          <w:tcPr>
            <w:tcW w:w="1794" w:type="dxa"/>
            <w:tcBorders>
              <w:left w:val="single" w:sz="7" w:space="0" w:color="auto"/>
              <w:right w:val="double" w:sz="7" w:space="0" w:color="auto"/>
            </w:tcBorders>
          </w:tcPr>
          <w:p w:rsidR="00E37325" w:rsidRDefault="00E37325">
            <w:pPr>
              <w:tabs>
                <w:tab w:val="left" w:pos="-720"/>
              </w:tabs>
              <w:suppressAutoHyphens/>
              <w:spacing w:before="90" w:after="54"/>
              <w:rPr>
                <w:spacing w:val="-2"/>
              </w:rPr>
            </w:pPr>
            <w:r>
              <w:rPr>
                <w:spacing w:val="-2"/>
              </w:rPr>
              <w:t>addition</w:t>
            </w:r>
          </w:p>
        </w:tc>
      </w:tr>
      <w:tr w:rsidR="00E37325">
        <w:tc>
          <w:tcPr>
            <w:tcW w:w="2614" w:type="dxa"/>
            <w:tcBorders>
              <w:top w:val="single" w:sz="7" w:space="0" w:color="auto"/>
              <w:left w:val="double" w:sz="7" w:space="0" w:color="auto"/>
            </w:tcBorders>
          </w:tcPr>
          <w:p w:rsidR="00E37325" w:rsidRDefault="00E37325">
            <w:pPr>
              <w:tabs>
                <w:tab w:val="left" w:pos="-720"/>
              </w:tabs>
              <w:suppressAutoHyphens/>
              <w:spacing w:before="90" w:after="54"/>
              <w:rPr>
                <w:spacing w:val="-2"/>
              </w:rPr>
            </w:pPr>
            <w:r>
              <w:rPr>
                <w:spacing w:val="-2"/>
              </w:rPr>
              <w:t>Animal facilities (cages etc) designed to facilitate decontamination (waterproof and easily washable material)</w:t>
            </w:r>
          </w:p>
        </w:tc>
        <w:tc>
          <w:tcPr>
            <w:tcW w:w="1610" w:type="dxa"/>
            <w:tcBorders>
              <w:top w:val="single" w:sz="7" w:space="0" w:color="auto"/>
              <w:left w:val="single" w:sz="7" w:space="0" w:color="auto"/>
            </w:tcBorders>
          </w:tcPr>
          <w:p w:rsidR="00E37325" w:rsidRDefault="00E37325">
            <w:pPr>
              <w:tabs>
                <w:tab w:val="left" w:pos="-720"/>
              </w:tabs>
              <w:suppressAutoHyphens/>
              <w:spacing w:before="90"/>
              <w:rPr>
                <w:bCs/>
                <w:spacing w:val="-2"/>
              </w:rPr>
            </w:pPr>
            <w:r>
              <w:rPr>
                <w:bCs/>
                <w:spacing w:val="-2"/>
              </w:rPr>
              <w:t>may be required</w:t>
            </w:r>
          </w:p>
          <w:p w:rsidR="00E37325" w:rsidRDefault="00E37325">
            <w:pPr>
              <w:tabs>
                <w:tab w:val="left" w:pos="-720"/>
              </w:tabs>
              <w:suppressAutoHyphens/>
              <w:spacing w:after="54"/>
              <w:rPr>
                <w:bCs/>
                <w:spacing w:val="-2"/>
              </w:rPr>
            </w:pPr>
            <w:r>
              <w:rPr>
                <w:bCs/>
                <w:spacing w:val="-2"/>
              </w:rPr>
              <w:t>no  /  yes</w:t>
            </w:r>
          </w:p>
        </w:tc>
        <w:tc>
          <w:tcPr>
            <w:tcW w:w="1623" w:type="dxa"/>
            <w:tcBorders>
              <w:top w:val="single" w:sz="7" w:space="0" w:color="auto"/>
              <w:left w:val="single" w:sz="7" w:space="0" w:color="auto"/>
            </w:tcBorders>
          </w:tcPr>
          <w:p w:rsidR="00E37325" w:rsidRDefault="00E37325">
            <w:pPr>
              <w:tabs>
                <w:tab w:val="left" w:pos="-720"/>
              </w:tabs>
              <w:suppressAutoHyphens/>
              <w:spacing w:before="90"/>
              <w:rPr>
                <w:bCs/>
                <w:spacing w:val="-2"/>
              </w:rPr>
            </w:pPr>
            <w:r>
              <w:rPr>
                <w:bCs/>
                <w:spacing w:val="-2"/>
              </w:rPr>
              <w:t>may be required</w:t>
            </w:r>
          </w:p>
          <w:p w:rsidR="00E37325" w:rsidRDefault="00E37325">
            <w:pPr>
              <w:tabs>
                <w:tab w:val="left" w:pos="-720"/>
              </w:tabs>
              <w:suppressAutoHyphens/>
              <w:spacing w:after="54"/>
              <w:rPr>
                <w:bCs/>
                <w:spacing w:val="-2"/>
              </w:rPr>
            </w:pPr>
            <w:r>
              <w:rPr>
                <w:bCs/>
                <w:spacing w:val="-2"/>
              </w:rPr>
              <w:t>no  /  yes</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spacing w:val="-2"/>
              </w:rPr>
            </w:pPr>
            <w:r>
              <w:rPr>
                <w:spacing w:val="-2"/>
              </w:rPr>
              <w:t>required</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spacing w:val="-2"/>
              </w:rPr>
            </w:pPr>
            <w:r>
              <w:rPr>
                <w:spacing w:val="-2"/>
              </w:rPr>
              <w:t>required</w:t>
            </w:r>
          </w:p>
        </w:tc>
        <w:tc>
          <w:tcPr>
            <w:tcW w:w="1794" w:type="dxa"/>
            <w:tcBorders>
              <w:top w:val="single" w:sz="7" w:space="0" w:color="auto"/>
              <w:left w:val="single" w:sz="7" w:space="0" w:color="auto"/>
              <w:right w:val="double" w:sz="7" w:space="0" w:color="auto"/>
            </w:tcBorders>
          </w:tcPr>
          <w:p w:rsidR="00E37325" w:rsidRDefault="00E37325">
            <w:pPr>
              <w:tabs>
                <w:tab w:val="left" w:pos="-720"/>
              </w:tabs>
              <w:suppressAutoHyphens/>
              <w:spacing w:before="90" w:after="54"/>
              <w:rPr>
                <w:spacing w:val="-2"/>
              </w:rPr>
            </w:pPr>
            <w:r>
              <w:rPr>
                <w:spacing w:val="-2"/>
              </w:rPr>
              <w:t>addition</w:t>
            </w:r>
          </w:p>
        </w:tc>
      </w:tr>
      <w:tr w:rsidR="00E37325">
        <w:tc>
          <w:tcPr>
            <w:tcW w:w="2614" w:type="dxa"/>
            <w:tcBorders>
              <w:top w:val="single" w:sz="7" w:space="0" w:color="auto"/>
              <w:left w:val="double" w:sz="7" w:space="0" w:color="auto"/>
            </w:tcBorders>
          </w:tcPr>
          <w:p w:rsidR="00E37325" w:rsidRDefault="00E37325">
            <w:pPr>
              <w:tabs>
                <w:tab w:val="left" w:pos="-720"/>
              </w:tabs>
              <w:suppressAutoHyphens/>
              <w:spacing w:before="90" w:after="54"/>
              <w:rPr>
                <w:spacing w:val="-2"/>
              </w:rPr>
            </w:pPr>
            <w:r>
              <w:rPr>
                <w:spacing w:val="-2"/>
              </w:rPr>
              <w:t>Floor and/or walls and ceiling easily washable</w:t>
            </w:r>
          </w:p>
        </w:tc>
        <w:tc>
          <w:tcPr>
            <w:tcW w:w="1610" w:type="dxa"/>
            <w:tcBorders>
              <w:top w:val="single" w:sz="7" w:space="0" w:color="auto"/>
              <w:left w:val="single" w:sz="7" w:space="0" w:color="auto"/>
            </w:tcBorders>
          </w:tcPr>
          <w:p w:rsidR="00E37325" w:rsidRDefault="00E37325">
            <w:pPr>
              <w:tabs>
                <w:tab w:val="left" w:pos="-720"/>
              </w:tabs>
              <w:suppressAutoHyphens/>
              <w:spacing w:before="90"/>
              <w:rPr>
                <w:bCs/>
                <w:spacing w:val="-2"/>
              </w:rPr>
            </w:pPr>
            <w:r>
              <w:rPr>
                <w:bCs/>
                <w:spacing w:val="-2"/>
              </w:rPr>
              <w:t>may be required</w:t>
            </w:r>
          </w:p>
          <w:p w:rsidR="00E37325" w:rsidRDefault="00E37325">
            <w:pPr>
              <w:tabs>
                <w:tab w:val="left" w:pos="-720"/>
              </w:tabs>
              <w:suppressAutoHyphens/>
              <w:spacing w:after="54"/>
              <w:rPr>
                <w:bCs/>
                <w:spacing w:val="-2"/>
              </w:rPr>
            </w:pPr>
            <w:r>
              <w:rPr>
                <w:bCs/>
                <w:spacing w:val="-2"/>
              </w:rPr>
              <w:t>no  /  yes</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bCs/>
                <w:spacing w:val="-2"/>
              </w:rPr>
            </w:pPr>
            <w:r>
              <w:rPr>
                <w:bCs/>
                <w:spacing w:val="-2"/>
              </w:rPr>
              <w:t>required for floor</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spacing w:val="-2"/>
              </w:rPr>
            </w:pPr>
            <w:r>
              <w:rPr>
                <w:spacing w:val="-2"/>
              </w:rPr>
              <w:t>required for floor and walls</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spacing w:val="-2"/>
              </w:rPr>
            </w:pPr>
            <w:r>
              <w:rPr>
                <w:spacing w:val="-2"/>
              </w:rPr>
              <w:t>required for floor, walls and ceiling</w:t>
            </w:r>
          </w:p>
        </w:tc>
        <w:tc>
          <w:tcPr>
            <w:tcW w:w="1794" w:type="dxa"/>
            <w:tcBorders>
              <w:top w:val="single" w:sz="7" w:space="0" w:color="auto"/>
              <w:left w:val="single" w:sz="7" w:space="0" w:color="auto"/>
              <w:right w:val="double" w:sz="7" w:space="0" w:color="auto"/>
            </w:tcBorders>
          </w:tcPr>
          <w:p w:rsidR="00E37325" w:rsidRDefault="00E37325">
            <w:pPr>
              <w:tabs>
                <w:tab w:val="left" w:pos="-720"/>
              </w:tabs>
              <w:suppressAutoHyphens/>
              <w:spacing w:before="90" w:after="54"/>
              <w:rPr>
                <w:spacing w:val="-2"/>
              </w:rPr>
            </w:pPr>
            <w:r>
              <w:rPr>
                <w:spacing w:val="-2"/>
              </w:rPr>
              <w:t>modification</w:t>
            </w:r>
          </w:p>
        </w:tc>
      </w:tr>
      <w:tr w:rsidR="00E37325">
        <w:tc>
          <w:tcPr>
            <w:tcW w:w="2614" w:type="dxa"/>
            <w:tcBorders>
              <w:top w:val="single" w:sz="7" w:space="0" w:color="auto"/>
              <w:left w:val="double" w:sz="7" w:space="0" w:color="auto"/>
            </w:tcBorders>
          </w:tcPr>
          <w:p w:rsidR="00E37325" w:rsidRDefault="00E37325">
            <w:pPr>
              <w:tabs>
                <w:tab w:val="left" w:pos="-720"/>
              </w:tabs>
              <w:suppressAutoHyphens/>
              <w:spacing w:before="90" w:after="54"/>
              <w:rPr>
                <w:spacing w:val="-2"/>
              </w:rPr>
            </w:pPr>
            <w:r>
              <w:rPr>
                <w:spacing w:val="-2"/>
              </w:rPr>
              <w:t>Appropriate filters on isolators or isolated rooms (note 3)</w:t>
            </w:r>
          </w:p>
        </w:tc>
        <w:tc>
          <w:tcPr>
            <w:tcW w:w="1610" w:type="dxa"/>
            <w:tcBorders>
              <w:top w:val="single" w:sz="7" w:space="0" w:color="auto"/>
              <w:left w:val="single" w:sz="7" w:space="0" w:color="auto"/>
            </w:tcBorders>
          </w:tcPr>
          <w:p w:rsidR="00E37325" w:rsidRDefault="00E37325">
            <w:pPr>
              <w:tabs>
                <w:tab w:val="left" w:pos="-720"/>
              </w:tabs>
              <w:suppressAutoHyphens/>
              <w:spacing w:before="90" w:after="54"/>
              <w:rPr>
                <w:bCs/>
                <w:spacing w:val="-2"/>
              </w:rPr>
            </w:pPr>
            <w:r>
              <w:rPr>
                <w:bCs/>
                <w:spacing w:val="-2"/>
              </w:rPr>
              <w:t>not required</w:t>
            </w:r>
          </w:p>
        </w:tc>
        <w:tc>
          <w:tcPr>
            <w:tcW w:w="1623" w:type="dxa"/>
            <w:tcBorders>
              <w:top w:val="single" w:sz="7" w:space="0" w:color="auto"/>
              <w:left w:val="single" w:sz="7" w:space="0" w:color="auto"/>
            </w:tcBorders>
          </w:tcPr>
          <w:p w:rsidR="00E37325" w:rsidRDefault="00E37325">
            <w:pPr>
              <w:tabs>
                <w:tab w:val="left" w:pos="-720"/>
              </w:tabs>
              <w:suppressAutoHyphens/>
              <w:spacing w:before="90"/>
              <w:rPr>
                <w:bCs/>
                <w:spacing w:val="-2"/>
              </w:rPr>
            </w:pPr>
            <w:r>
              <w:rPr>
                <w:bCs/>
                <w:spacing w:val="-2"/>
              </w:rPr>
              <w:t>may be required</w:t>
            </w:r>
          </w:p>
          <w:p w:rsidR="00E37325" w:rsidRDefault="00E37325">
            <w:pPr>
              <w:tabs>
                <w:tab w:val="left" w:pos="-720"/>
              </w:tabs>
              <w:suppressAutoHyphens/>
              <w:spacing w:after="54"/>
              <w:rPr>
                <w:bCs/>
                <w:spacing w:val="-2"/>
              </w:rPr>
            </w:pPr>
            <w:r>
              <w:rPr>
                <w:bCs/>
                <w:spacing w:val="-2"/>
              </w:rPr>
              <w:t>no  /  yes</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spacing w:val="-2"/>
              </w:rPr>
            </w:pPr>
            <w:r>
              <w:rPr>
                <w:spacing w:val="-2"/>
              </w:rPr>
              <w:t>required</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spacing w:val="-2"/>
              </w:rPr>
            </w:pPr>
            <w:r>
              <w:rPr>
                <w:spacing w:val="-2"/>
              </w:rPr>
              <w:t>required</w:t>
            </w:r>
          </w:p>
        </w:tc>
        <w:tc>
          <w:tcPr>
            <w:tcW w:w="1794" w:type="dxa"/>
            <w:tcBorders>
              <w:top w:val="single" w:sz="7" w:space="0" w:color="auto"/>
              <w:left w:val="single" w:sz="7" w:space="0" w:color="auto"/>
              <w:right w:val="double" w:sz="7" w:space="0" w:color="auto"/>
            </w:tcBorders>
          </w:tcPr>
          <w:p w:rsidR="00E37325" w:rsidRDefault="00E37325">
            <w:pPr>
              <w:tabs>
                <w:tab w:val="left" w:pos="-720"/>
              </w:tabs>
              <w:suppressAutoHyphens/>
              <w:spacing w:before="90" w:after="54"/>
              <w:rPr>
                <w:spacing w:val="-2"/>
              </w:rPr>
            </w:pPr>
            <w:r>
              <w:rPr>
                <w:spacing w:val="-2"/>
              </w:rPr>
              <w:t>addition</w:t>
            </w:r>
          </w:p>
        </w:tc>
      </w:tr>
      <w:tr w:rsidR="00E37325">
        <w:tc>
          <w:tcPr>
            <w:tcW w:w="2614" w:type="dxa"/>
            <w:tcBorders>
              <w:top w:val="single" w:sz="7" w:space="0" w:color="auto"/>
              <w:left w:val="double" w:sz="7" w:space="0" w:color="auto"/>
            </w:tcBorders>
          </w:tcPr>
          <w:p w:rsidR="00E37325" w:rsidRDefault="00E37325">
            <w:pPr>
              <w:tabs>
                <w:tab w:val="left" w:pos="-720"/>
              </w:tabs>
              <w:suppressAutoHyphens/>
              <w:spacing w:before="90" w:after="54"/>
              <w:rPr>
                <w:spacing w:val="-2"/>
              </w:rPr>
            </w:pPr>
            <w:r>
              <w:rPr>
                <w:spacing w:val="-2"/>
              </w:rPr>
              <w:t>Incinerator for disposal of animal carcasses</w:t>
            </w:r>
          </w:p>
        </w:tc>
        <w:tc>
          <w:tcPr>
            <w:tcW w:w="1610" w:type="dxa"/>
            <w:tcBorders>
              <w:top w:val="single" w:sz="7" w:space="0" w:color="auto"/>
              <w:left w:val="single" w:sz="7" w:space="0" w:color="auto"/>
            </w:tcBorders>
          </w:tcPr>
          <w:p w:rsidR="00E37325" w:rsidRDefault="00E37325">
            <w:pPr>
              <w:tabs>
                <w:tab w:val="left" w:pos="-720"/>
              </w:tabs>
              <w:suppressAutoHyphens/>
              <w:spacing w:before="90" w:after="54"/>
              <w:rPr>
                <w:bCs/>
                <w:spacing w:val="-2"/>
              </w:rPr>
            </w:pPr>
            <w:r>
              <w:rPr>
                <w:bCs/>
                <w:spacing w:val="-2"/>
              </w:rPr>
              <w:t>required to be accessible</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bCs/>
                <w:spacing w:val="-2"/>
              </w:rPr>
            </w:pPr>
            <w:r>
              <w:rPr>
                <w:bCs/>
                <w:spacing w:val="-2"/>
              </w:rPr>
              <w:t>required to  be accessible</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spacing w:val="-2"/>
              </w:rPr>
            </w:pPr>
            <w:r>
              <w:rPr>
                <w:spacing w:val="-2"/>
              </w:rPr>
              <w:t>required to be accessible</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spacing w:val="-2"/>
              </w:rPr>
            </w:pPr>
            <w:r>
              <w:rPr>
                <w:spacing w:val="-2"/>
              </w:rPr>
              <w:t>required to be on site</w:t>
            </w:r>
          </w:p>
        </w:tc>
        <w:tc>
          <w:tcPr>
            <w:tcW w:w="1794" w:type="dxa"/>
            <w:tcBorders>
              <w:top w:val="single" w:sz="7" w:space="0" w:color="auto"/>
              <w:left w:val="single" w:sz="7" w:space="0" w:color="auto"/>
              <w:right w:val="double" w:sz="7" w:space="0" w:color="auto"/>
            </w:tcBorders>
          </w:tcPr>
          <w:p w:rsidR="00E37325" w:rsidRDefault="00E37325">
            <w:pPr>
              <w:tabs>
                <w:tab w:val="left" w:pos="-720"/>
              </w:tabs>
              <w:suppressAutoHyphens/>
              <w:spacing w:before="90" w:after="54"/>
              <w:rPr>
                <w:spacing w:val="-2"/>
              </w:rPr>
            </w:pPr>
            <w:r>
              <w:rPr>
                <w:spacing w:val="-2"/>
              </w:rPr>
              <w:t>addition</w:t>
            </w:r>
          </w:p>
        </w:tc>
      </w:tr>
      <w:tr w:rsidR="00E37325">
        <w:tc>
          <w:tcPr>
            <w:tcW w:w="2614" w:type="dxa"/>
            <w:tcBorders>
              <w:top w:val="single" w:sz="7" w:space="0" w:color="auto"/>
              <w:left w:val="double" w:sz="7" w:space="0" w:color="auto"/>
            </w:tcBorders>
          </w:tcPr>
          <w:p w:rsidR="00E37325" w:rsidRDefault="00E37325">
            <w:pPr>
              <w:tabs>
                <w:tab w:val="left" w:pos="-720"/>
              </w:tabs>
              <w:suppressAutoHyphens/>
              <w:spacing w:before="90" w:after="54"/>
              <w:rPr>
                <w:spacing w:val="-2"/>
              </w:rPr>
            </w:pPr>
            <w:r>
              <w:rPr>
                <w:spacing w:val="-2"/>
              </w:rPr>
              <w:t>Appropriate barriers at the room exit, and at drains and ventilation duct work</w:t>
            </w:r>
          </w:p>
        </w:tc>
        <w:tc>
          <w:tcPr>
            <w:tcW w:w="1610" w:type="dxa"/>
            <w:tcBorders>
              <w:top w:val="single" w:sz="7" w:space="0" w:color="auto"/>
              <w:left w:val="single" w:sz="7" w:space="0" w:color="auto"/>
            </w:tcBorders>
          </w:tcPr>
          <w:p w:rsidR="00E37325" w:rsidRDefault="00E37325">
            <w:pPr>
              <w:tabs>
                <w:tab w:val="left" w:pos="-720"/>
              </w:tabs>
              <w:suppressAutoHyphens/>
              <w:spacing w:before="90" w:after="54"/>
              <w:rPr>
                <w:bCs/>
                <w:spacing w:val="-2"/>
              </w:rPr>
            </w:pPr>
            <w:r>
              <w:rPr>
                <w:bCs/>
                <w:spacing w:val="-2"/>
              </w:rPr>
              <w:t>required</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bCs/>
                <w:spacing w:val="-2"/>
              </w:rPr>
            </w:pPr>
            <w:r>
              <w:rPr>
                <w:bCs/>
                <w:spacing w:val="-2"/>
              </w:rPr>
              <w:t>required</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spacing w:val="-2"/>
              </w:rPr>
            </w:pPr>
            <w:r>
              <w:rPr>
                <w:spacing w:val="-2"/>
              </w:rPr>
              <w:t>required</w:t>
            </w:r>
          </w:p>
        </w:tc>
        <w:tc>
          <w:tcPr>
            <w:tcW w:w="1623" w:type="dxa"/>
            <w:tcBorders>
              <w:top w:val="single" w:sz="7" w:space="0" w:color="auto"/>
              <w:left w:val="single" w:sz="7" w:space="0" w:color="auto"/>
            </w:tcBorders>
          </w:tcPr>
          <w:p w:rsidR="00E37325" w:rsidRDefault="00E37325">
            <w:pPr>
              <w:tabs>
                <w:tab w:val="left" w:pos="-720"/>
              </w:tabs>
              <w:suppressAutoHyphens/>
              <w:spacing w:before="90" w:after="54"/>
              <w:rPr>
                <w:spacing w:val="-2"/>
              </w:rPr>
            </w:pPr>
            <w:r>
              <w:rPr>
                <w:spacing w:val="-2"/>
              </w:rPr>
              <w:t>required</w:t>
            </w:r>
          </w:p>
        </w:tc>
        <w:tc>
          <w:tcPr>
            <w:tcW w:w="1794" w:type="dxa"/>
            <w:tcBorders>
              <w:top w:val="single" w:sz="7" w:space="0" w:color="auto"/>
              <w:left w:val="single" w:sz="7" w:space="0" w:color="auto"/>
              <w:right w:val="double" w:sz="7" w:space="0" w:color="auto"/>
            </w:tcBorders>
          </w:tcPr>
          <w:p w:rsidR="00E37325" w:rsidRDefault="00E37325">
            <w:pPr>
              <w:tabs>
                <w:tab w:val="left" w:pos="-720"/>
              </w:tabs>
              <w:suppressAutoHyphens/>
              <w:spacing w:before="90" w:after="54"/>
              <w:rPr>
                <w:spacing w:val="-2"/>
              </w:rPr>
            </w:pPr>
            <w:r>
              <w:rPr>
                <w:spacing w:val="-2"/>
              </w:rPr>
              <w:t>addition</w:t>
            </w:r>
          </w:p>
        </w:tc>
      </w:tr>
      <w:tr w:rsidR="00E37325">
        <w:tc>
          <w:tcPr>
            <w:tcW w:w="2614" w:type="dxa"/>
            <w:tcBorders>
              <w:top w:val="single" w:sz="7" w:space="0" w:color="auto"/>
              <w:left w:val="double" w:sz="7" w:space="0" w:color="auto"/>
              <w:bottom w:val="double" w:sz="7" w:space="0" w:color="auto"/>
            </w:tcBorders>
          </w:tcPr>
          <w:p w:rsidR="00E37325" w:rsidRDefault="00E37325">
            <w:pPr>
              <w:tabs>
                <w:tab w:val="left" w:pos="-720"/>
              </w:tabs>
              <w:suppressAutoHyphens/>
              <w:spacing w:before="90" w:after="54"/>
              <w:rPr>
                <w:spacing w:val="-2"/>
              </w:rPr>
            </w:pPr>
            <w:r>
              <w:rPr>
                <w:spacing w:val="-2"/>
              </w:rPr>
              <w:t>Animals kept in appropriate containment facilities, such as cages, pens, tanks or isolator</w:t>
            </w:r>
          </w:p>
        </w:tc>
        <w:tc>
          <w:tcPr>
            <w:tcW w:w="1610" w:type="dxa"/>
            <w:tcBorders>
              <w:top w:val="single" w:sz="7" w:space="0" w:color="auto"/>
              <w:left w:val="single" w:sz="7" w:space="0" w:color="auto"/>
              <w:bottom w:val="double" w:sz="7" w:space="0" w:color="auto"/>
            </w:tcBorders>
          </w:tcPr>
          <w:p w:rsidR="00E37325" w:rsidRDefault="00E37325">
            <w:pPr>
              <w:tabs>
                <w:tab w:val="left" w:pos="-720"/>
              </w:tabs>
              <w:suppressAutoHyphens/>
              <w:spacing w:before="90"/>
              <w:rPr>
                <w:bCs/>
                <w:spacing w:val="-2"/>
              </w:rPr>
            </w:pPr>
            <w:r>
              <w:rPr>
                <w:bCs/>
                <w:spacing w:val="-2"/>
              </w:rPr>
              <w:t>may be required</w:t>
            </w:r>
          </w:p>
          <w:p w:rsidR="00E37325" w:rsidRDefault="00E37325">
            <w:pPr>
              <w:tabs>
                <w:tab w:val="left" w:pos="-720"/>
              </w:tabs>
              <w:suppressAutoHyphens/>
              <w:spacing w:after="54"/>
              <w:rPr>
                <w:bCs/>
                <w:spacing w:val="-2"/>
              </w:rPr>
            </w:pPr>
            <w:r>
              <w:rPr>
                <w:bCs/>
                <w:spacing w:val="-2"/>
              </w:rPr>
              <w:t>no  /  yes</w:t>
            </w:r>
          </w:p>
        </w:tc>
        <w:tc>
          <w:tcPr>
            <w:tcW w:w="1623" w:type="dxa"/>
            <w:tcBorders>
              <w:top w:val="single" w:sz="7" w:space="0" w:color="auto"/>
              <w:left w:val="single" w:sz="7" w:space="0" w:color="auto"/>
              <w:bottom w:val="double" w:sz="7" w:space="0" w:color="auto"/>
            </w:tcBorders>
          </w:tcPr>
          <w:p w:rsidR="00E37325" w:rsidRDefault="00E37325">
            <w:pPr>
              <w:tabs>
                <w:tab w:val="left" w:pos="-720"/>
              </w:tabs>
              <w:suppressAutoHyphens/>
              <w:spacing w:before="90"/>
              <w:rPr>
                <w:bCs/>
                <w:spacing w:val="-2"/>
              </w:rPr>
            </w:pPr>
            <w:r>
              <w:rPr>
                <w:bCs/>
                <w:spacing w:val="-2"/>
              </w:rPr>
              <w:t>may be required</w:t>
            </w:r>
          </w:p>
          <w:p w:rsidR="00E37325" w:rsidRDefault="00E37325">
            <w:pPr>
              <w:tabs>
                <w:tab w:val="left" w:pos="-720"/>
              </w:tabs>
              <w:suppressAutoHyphens/>
              <w:spacing w:after="54"/>
              <w:rPr>
                <w:bCs/>
                <w:spacing w:val="-2"/>
              </w:rPr>
            </w:pPr>
            <w:r>
              <w:rPr>
                <w:bCs/>
                <w:spacing w:val="-2"/>
              </w:rPr>
              <w:t>no  /  yes</w:t>
            </w:r>
          </w:p>
        </w:tc>
        <w:tc>
          <w:tcPr>
            <w:tcW w:w="1623" w:type="dxa"/>
            <w:tcBorders>
              <w:top w:val="single" w:sz="7" w:space="0" w:color="auto"/>
              <w:left w:val="single" w:sz="7" w:space="0" w:color="auto"/>
              <w:bottom w:val="double" w:sz="7" w:space="0" w:color="auto"/>
            </w:tcBorders>
          </w:tcPr>
          <w:p w:rsidR="00E37325" w:rsidRDefault="00E37325">
            <w:pPr>
              <w:tabs>
                <w:tab w:val="left" w:pos="-720"/>
              </w:tabs>
              <w:suppressAutoHyphens/>
              <w:spacing w:before="90"/>
              <w:rPr>
                <w:spacing w:val="-2"/>
              </w:rPr>
            </w:pPr>
            <w:r>
              <w:rPr>
                <w:spacing w:val="-2"/>
              </w:rPr>
              <w:t>may be required</w:t>
            </w:r>
          </w:p>
          <w:p w:rsidR="00E37325" w:rsidRDefault="00E37325">
            <w:pPr>
              <w:tabs>
                <w:tab w:val="left" w:pos="-720"/>
              </w:tabs>
              <w:suppressAutoHyphens/>
              <w:spacing w:after="54"/>
              <w:rPr>
                <w:spacing w:val="-2"/>
              </w:rPr>
            </w:pPr>
            <w:r>
              <w:rPr>
                <w:spacing w:val="-2"/>
              </w:rPr>
              <w:t>no  /  yes</w:t>
            </w:r>
          </w:p>
        </w:tc>
        <w:tc>
          <w:tcPr>
            <w:tcW w:w="1623" w:type="dxa"/>
            <w:tcBorders>
              <w:top w:val="single" w:sz="7" w:space="0" w:color="auto"/>
              <w:left w:val="single" w:sz="7" w:space="0" w:color="auto"/>
              <w:bottom w:val="double" w:sz="7" w:space="0" w:color="auto"/>
            </w:tcBorders>
          </w:tcPr>
          <w:p w:rsidR="00E37325" w:rsidRDefault="00E37325">
            <w:pPr>
              <w:tabs>
                <w:tab w:val="left" w:pos="-720"/>
              </w:tabs>
              <w:suppressAutoHyphens/>
              <w:spacing w:before="90"/>
              <w:rPr>
                <w:spacing w:val="-2"/>
              </w:rPr>
            </w:pPr>
            <w:r>
              <w:rPr>
                <w:spacing w:val="-2"/>
              </w:rPr>
              <w:t>may be required</w:t>
            </w:r>
          </w:p>
          <w:p w:rsidR="00E37325" w:rsidRDefault="00E37325">
            <w:pPr>
              <w:tabs>
                <w:tab w:val="left" w:pos="-720"/>
              </w:tabs>
              <w:suppressAutoHyphens/>
              <w:spacing w:after="54"/>
              <w:rPr>
                <w:spacing w:val="-2"/>
              </w:rPr>
            </w:pPr>
            <w:r>
              <w:rPr>
                <w:spacing w:val="-2"/>
              </w:rPr>
              <w:t>no  /  yes</w:t>
            </w:r>
          </w:p>
        </w:tc>
        <w:tc>
          <w:tcPr>
            <w:tcW w:w="1794" w:type="dxa"/>
            <w:tcBorders>
              <w:top w:val="single" w:sz="7" w:space="0" w:color="auto"/>
              <w:left w:val="single" w:sz="7" w:space="0" w:color="auto"/>
              <w:bottom w:val="double" w:sz="7" w:space="0" w:color="auto"/>
              <w:right w:val="double" w:sz="7" w:space="0" w:color="auto"/>
            </w:tcBorders>
          </w:tcPr>
          <w:p w:rsidR="00E37325" w:rsidRDefault="00E37325">
            <w:pPr>
              <w:tabs>
                <w:tab w:val="left" w:pos="-720"/>
              </w:tabs>
              <w:suppressAutoHyphens/>
              <w:spacing w:before="90" w:after="54"/>
              <w:rPr>
                <w:spacing w:val="-2"/>
              </w:rPr>
            </w:pPr>
            <w:r>
              <w:rPr>
                <w:spacing w:val="-2"/>
              </w:rPr>
              <w:t>addition</w:t>
            </w:r>
          </w:p>
        </w:tc>
      </w:tr>
      <w:tr w:rsidR="00E37325">
        <w:tc>
          <w:tcPr>
            <w:tcW w:w="2614" w:type="dxa"/>
          </w:tcPr>
          <w:p w:rsidR="00E37325" w:rsidRDefault="00E37325">
            <w:pPr>
              <w:tabs>
                <w:tab w:val="left" w:pos="-720"/>
              </w:tabs>
              <w:suppressAutoHyphens/>
              <w:spacing w:before="90" w:after="54"/>
              <w:rPr>
                <w:spacing w:val="-2"/>
              </w:rPr>
            </w:pPr>
          </w:p>
        </w:tc>
        <w:tc>
          <w:tcPr>
            <w:tcW w:w="1610" w:type="dxa"/>
          </w:tcPr>
          <w:p w:rsidR="00E37325" w:rsidRDefault="00E37325">
            <w:pPr>
              <w:tabs>
                <w:tab w:val="left" w:pos="-720"/>
              </w:tabs>
              <w:suppressAutoHyphens/>
              <w:spacing w:before="90" w:after="54"/>
              <w:rPr>
                <w:b/>
                <w:spacing w:val="-2"/>
              </w:rPr>
            </w:pPr>
          </w:p>
        </w:tc>
        <w:tc>
          <w:tcPr>
            <w:tcW w:w="1623" w:type="dxa"/>
          </w:tcPr>
          <w:p w:rsidR="00E37325" w:rsidRDefault="00E37325">
            <w:pPr>
              <w:tabs>
                <w:tab w:val="left" w:pos="-720"/>
              </w:tabs>
              <w:suppressAutoHyphens/>
              <w:spacing w:before="90" w:after="54"/>
              <w:rPr>
                <w:b/>
                <w:spacing w:val="-2"/>
              </w:rPr>
            </w:pPr>
          </w:p>
        </w:tc>
        <w:tc>
          <w:tcPr>
            <w:tcW w:w="1623" w:type="dxa"/>
          </w:tcPr>
          <w:p w:rsidR="00E37325" w:rsidRDefault="00E37325">
            <w:pPr>
              <w:tabs>
                <w:tab w:val="left" w:pos="-720"/>
              </w:tabs>
              <w:suppressAutoHyphens/>
              <w:spacing w:before="90" w:after="54"/>
              <w:rPr>
                <w:b/>
                <w:spacing w:val="-2"/>
              </w:rPr>
            </w:pPr>
          </w:p>
        </w:tc>
        <w:tc>
          <w:tcPr>
            <w:tcW w:w="1623" w:type="dxa"/>
          </w:tcPr>
          <w:p w:rsidR="00E37325" w:rsidRDefault="00E37325">
            <w:pPr>
              <w:tabs>
                <w:tab w:val="left" w:pos="-720"/>
              </w:tabs>
              <w:suppressAutoHyphens/>
              <w:spacing w:before="90" w:after="54"/>
              <w:rPr>
                <w:b/>
                <w:spacing w:val="-2"/>
              </w:rPr>
            </w:pPr>
          </w:p>
        </w:tc>
        <w:tc>
          <w:tcPr>
            <w:tcW w:w="1794" w:type="dxa"/>
          </w:tcPr>
          <w:p w:rsidR="00E37325" w:rsidRDefault="00E37325">
            <w:pPr>
              <w:tabs>
                <w:tab w:val="left" w:pos="-720"/>
              </w:tabs>
              <w:suppressAutoHyphens/>
              <w:spacing w:before="90" w:after="54"/>
              <w:rPr>
                <w:spacing w:val="-2"/>
              </w:rPr>
            </w:pPr>
          </w:p>
        </w:tc>
      </w:tr>
      <w:tr w:rsidR="00E37325">
        <w:tc>
          <w:tcPr>
            <w:tcW w:w="2614" w:type="dxa"/>
            <w:tcBorders>
              <w:top w:val="double" w:sz="7" w:space="0" w:color="auto"/>
              <w:left w:val="double" w:sz="7" w:space="0" w:color="auto"/>
              <w:bottom w:val="double" w:sz="7" w:space="0" w:color="auto"/>
            </w:tcBorders>
          </w:tcPr>
          <w:p w:rsidR="00E37325" w:rsidRDefault="00E37325">
            <w:pPr>
              <w:tabs>
                <w:tab w:val="left" w:pos="-720"/>
              </w:tabs>
              <w:suppressAutoHyphens/>
              <w:spacing w:before="90" w:after="54"/>
              <w:rPr>
                <w:spacing w:val="-2"/>
              </w:rPr>
            </w:pPr>
            <w:r>
              <w:rPr>
                <w:b/>
                <w:spacing w:val="-2"/>
              </w:rPr>
              <w:t>CLASSIFICATION</w:t>
            </w:r>
          </w:p>
        </w:tc>
        <w:tc>
          <w:tcPr>
            <w:tcW w:w="1610" w:type="dxa"/>
            <w:tcBorders>
              <w:top w:val="double" w:sz="7" w:space="0" w:color="auto"/>
              <w:left w:val="single" w:sz="7" w:space="0" w:color="auto"/>
              <w:bottom w:val="double" w:sz="7" w:space="0" w:color="auto"/>
            </w:tcBorders>
          </w:tcPr>
          <w:p w:rsidR="00E37325" w:rsidRDefault="00E37325">
            <w:pPr>
              <w:tabs>
                <w:tab w:val="left" w:pos="-720"/>
              </w:tabs>
              <w:suppressAutoHyphens/>
              <w:spacing w:before="90" w:after="54"/>
              <w:rPr>
                <w:b/>
                <w:spacing w:val="-2"/>
              </w:rPr>
            </w:pPr>
            <w:r>
              <w:rPr>
                <w:b/>
                <w:spacing w:val="-2"/>
              </w:rPr>
              <w:t>CLASS 1</w:t>
            </w:r>
          </w:p>
        </w:tc>
        <w:tc>
          <w:tcPr>
            <w:tcW w:w="1623" w:type="dxa"/>
            <w:tcBorders>
              <w:top w:val="double" w:sz="7" w:space="0" w:color="auto"/>
              <w:left w:val="single" w:sz="7" w:space="0" w:color="auto"/>
              <w:bottom w:val="double" w:sz="7" w:space="0" w:color="auto"/>
            </w:tcBorders>
          </w:tcPr>
          <w:p w:rsidR="00E37325" w:rsidRDefault="00E37325">
            <w:pPr>
              <w:tabs>
                <w:tab w:val="left" w:pos="-720"/>
              </w:tabs>
              <w:suppressAutoHyphens/>
              <w:spacing w:before="90" w:after="54"/>
              <w:rPr>
                <w:b/>
                <w:spacing w:val="-2"/>
              </w:rPr>
            </w:pPr>
            <w:r>
              <w:rPr>
                <w:b/>
                <w:spacing w:val="-2"/>
              </w:rPr>
              <w:t>CLASS 2</w:t>
            </w:r>
          </w:p>
        </w:tc>
        <w:tc>
          <w:tcPr>
            <w:tcW w:w="1623" w:type="dxa"/>
            <w:tcBorders>
              <w:top w:val="double" w:sz="7" w:space="0" w:color="auto"/>
              <w:left w:val="single" w:sz="7" w:space="0" w:color="auto"/>
              <w:bottom w:val="double" w:sz="7" w:space="0" w:color="auto"/>
            </w:tcBorders>
          </w:tcPr>
          <w:p w:rsidR="00E37325" w:rsidRDefault="00E37325">
            <w:pPr>
              <w:tabs>
                <w:tab w:val="left" w:pos="-720"/>
              </w:tabs>
              <w:suppressAutoHyphens/>
              <w:spacing w:before="90" w:after="54"/>
              <w:rPr>
                <w:b/>
                <w:spacing w:val="-2"/>
              </w:rPr>
            </w:pPr>
            <w:r>
              <w:rPr>
                <w:b/>
                <w:spacing w:val="-2"/>
              </w:rPr>
              <w:t>CLASS 3</w:t>
            </w:r>
          </w:p>
        </w:tc>
        <w:tc>
          <w:tcPr>
            <w:tcW w:w="1623" w:type="dxa"/>
            <w:tcBorders>
              <w:top w:val="double" w:sz="7" w:space="0" w:color="auto"/>
              <w:left w:val="single" w:sz="7" w:space="0" w:color="auto"/>
              <w:bottom w:val="double" w:sz="7" w:space="0" w:color="auto"/>
              <w:right w:val="double" w:sz="7" w:space="0" w:color="auto"/>
            </w:tcBorders>
          </w:tcPr>
          <w:p w:rsidR="00E37325" w:rsidRDefault="00E37325">
            <w:pPr>
              <w:tabs>
                <w:tab w:val="left" w:pos="-720"/>
              </w:tabs>
              <w:suppressAutoHyphens/>
              <w:spacing w:before="90" w:after="54"/>
              <w:rPr>
                <w:b/>
                <w:spacing w:val="-2"/>
              </w:rPr>
            </w:pPr>
            <w:r>
              <w:rPr>
                <w:b/>
                <w:spacing w:val="-2"/>
              </w:rPr>
              <w:t>CLASS 4</w:t>
            </w:r>
          </w:p>
        </w:tc>
        <w:tc>
          <w:tcPr>
            <w:tcW w:w="1794" w:type="dxa"/>
          </w:tcPr>
          <w:p w:rsidR="00E37325" w:rsidRDefault="00E37325">
            <w:pPr>
              <w:tabs>
                <w:tab w:val="left" w:pos="-720"/>
              </w:tabs>
              <w:suppressAutoHyphens/>
              <w:spacing w:before="90" w:after="54"/>
              <w:rPr>
                <w:spacing w:val="-2"/>
              </w:rPr>
            </w:pPr>
          </w:p>
        </w:tc>
      </w:tr>
    </w:tbl>
    <w:p w:rsidR="00E37325" w:rsidRDefault="00E37325">
      <w:pPr>
        <w:tabs>
          <w:tab w:val="left" w:pos="-720"/>
        </w:tabs>
        <w:suppressAutoHyphens/>
        <w:jc w:val="both"/>
        <w:rPr>
          <w:spacing w:val="-2"/>
        </w:rPr>
      </w:pPr>
    </w:p>
    <w:p w:rsidR="00E37325" w:rsidRDefault="00E37325">
      <w:pPr>
        <w:tabs>
          <w:tab w:val="left" w:pos="-720"/>
        </w:tabs>
        <w:suppressAutoHyphens/>
        <w:jc w:val="both"/>
        <w:rPr>
          <w:b/>
          <w:spacing w:val="-2"/>
        </w:rPr>
      </w:pPr>
      <w:r>
        <w:rPr>
          <w:b/>
          <w:spacing w:val="-2"/>
        </w:rPr>
        <w:t>Notes</w:t>
      </w:r>
    </w:p>
    <w:p w:rsidR="00E37325" w:rsidRDefault="00E37325">
      <w:pPr>
        <w:tabs>
          <w:tab w:val="left" w:pos="-720"/>
          <w:tab w:val="left" w:pos="0"/>
        </w:tabs>
        <w:suppressAutoHyphens/>
        <w:ind w:left="720" w:hanging="720"/>
        <w:jc w:val="both"/>
        <w:rPr>
          <w:spacing w:val="-2"/>
        </w:rPr>
      </w:pPr>
      <w:r>
        <w:rPr>
          <w:spacing w:val="-2"/>
        </w:rPr>
        <w:t>1.</w:t>
      </w:r>
      <w:r>
        <w:rPr>
          <w:spacing w:val="-2"/>
        </w:rPr>
        <w:tab/>
        <w:t>"Animal unit" means a building, or separate area within a building, containing an animal facility and other areas such as changing rooms, showers, autoclaves, food storage areas etc.</w:t>
      </w:r>
    </w:p>
    <w:p w:rsidR="00E37325" w:rsidRDefault="00E37325">
      <w:pPr>
        <w:tabs>
          <w:tab w:val="left" w:pos="-720"/>
        </w:tabs>
        <w:suppressAutoHyphens/>
        <w:jc w:val="both"/>
        <w:rPr>
          <w:spacing w:val="-2"/>
        </w:rPr>
      </w:pPr>
    </w:p>
    <w:p w:rsidR="00E37325" w:rsidRDefault="00E37325">
      <w:pPr>
        <w:tabs>
          <w:tab w:val="left" w:pos="-720"/>
          <w:tab w:val="left" w:pos="0"/>
        </w:tabs>
        <w:suppressAutoHyphens/>
        <w:ind w:left="720" w:hanging="720"/>
        <w:jc w:val="both"/>
        <w:rPr>
          <w:spacing w:val="-2"/>
        </w:rPr>
      </w:pPr>
      <w:r>
        <w:rPr>
          <w:spacing w:val="-2"/>
        </w:rPr>
        <w:t>2.</w:t>
      </w:r>
      <w:r>
        <w:rPr>
          <w:spacing w:val="-2"/>
        </w:rPr>
        <w:tab/>
        <w:t>"Animal facility" means a facility normally used to house stock, breeding or experimental animals or one which is used for the performance of minor surgical procedures on animals.</w:t>
      </w:r>
    </w:p>
    <w:p w:rsidR="00E37325" w:rsidRDefault="00E37325">
      <w:pPr>
        <w:tabs>
          <w:tab w:val="left" w:pos="-720"/>
        </w:tabs>
        <w:suppressAutoHyphens/>
        <w:jc w:val="both"/>
        <w:rPr>
          <w:spacing w:val="-2"/>
        </w:rPr>
      </w:pPr>
    </w:p>
    <w:p w:rsidR="00E37325" w:rsidRDefault="00E37325">
      <w:pPr>
        <w:pStyle w:val="BodyTextIndent"/>
      </w:pPr>
      <w:r>
        <w:t>3.</w:t>
      </w:r>
      <w:r>
        <w:tab/>
        <w:t>"Isolators" means transparent boxes where small animals are contained within or outside a cage; for large animals, isolated rooms may be more appropriate.</w:t>
      </w:r>
    </w:p>
    <w:p w:rsidR="00E37325" w:rsidRDefault="00E37325">
      <w:pPr>
        <w:jc w:val="both"/>
        <w:rPr>
          <w:sz w:val="24"/>
        </w:rPr>
      </w:pPr>
    </w:p>
    <w:sectPr w:rsidR="00E37325" w:rsidSect="00464608">
      <w:pgSz w:w="11906" w:h="16838"/>
      <w:pgMar w:top="245" w:right="1440" w:bottom="245" w:left="533" w:header="288"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C08" w:rsidRDefault="003D2C08" w:rsidP="00C65862">
      <w:r>
        <w:separator/>
      </w:r>
    </w:p>
  </w:endnote>
  <w:endnote w:type="continuationSeparator" w:id="0">
    <w:p w:rsidR="003D2C08" w:rsidRDefault="003D2C08" w:rsidP="00C6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C08" w:rsidRDefault="003D2C08" w:rsidP="00C65862">
      <w:r>
        <w:separator/>
      </w:r>
    </w:p>
  </w:footnote>
  <w:footnote w:type="continuationSeparator" w:id="0">
    <w:p w:rsidR="003D2C08" w:rsidRDefault="003D2C08" w:rsidP="00C65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7874"/>
      <w:gridCol w:w="1152"/>
    </w:tblGrid>
    <w:tr w:rsidR="00C65862" w:rsidRPr="00C65862" w:rsidTr="00C65862">
      <w:tc>
        <w:tcPr>
          <w:tcW w:w="0" w:type="auto"/>
          <w:tcBorders>
            <w:right w:val="single" w:sz="6" w:space="0" w:color="000000"/>
          </w:tcBorders>
        </w:tcPr>
        <w:p w:rsidR="00C65862" w:rsidRPr="00C65862" w:rsidRDefault="00C65862" w:rsidP="00C65862">
          <w:pPr>
            <w:tabs>
              <w:tab w:val="center" w:pos="4513"/>
              <w:tab w:val="right" w:pos="9026"/>
            </w:tabs>
            <w:jc w:val="right"/>
            <w:rPr>
              <w:rFonts w:ascii="Calibri" w:eastAsia="Calibri" w:hAnsi="Calibri"/>
              <w:sz w:val="22"/>
              <w:szCs w:val="22"/>
            </w:rPr>
          </w:pPr>
          <w:r w:rsidRPr="00C65862">
            <w:rPr>
              <w:rFonts w:ascii="Calibri" w:eastAsia="Calibri" w:hAnsi="Calibri"/>
              <w:sz w:val="22"/>
              <w:szCs w:val="22"/>
            </w:rPr>
            <w:t>[GROUP] – University of Oxford</w:t>
          </w:r>
        </w:p>
        <w:p w:rsidR="00C65862" w:rsidRPr="00C65862" w:rsidRDefault="00C65862" w:rsidP="00C65862">
          <w:pPr>
            <w:tabs>
              <w:tab w:val="center" w:pos="4513"/>
              <w:tab w:val="right" w:pos="9026"/>
            </w:tabs>
            <w:jc w:val="right"/>
            <w:rPr>
              <w:rFonts w:ascii="Calibri" w:eastAsia="Calibri" w:hAnsi="Calibri"/>
              <w:b/>
              <w:bCs/>
              <w:sz w:val="22"/>
              <w:szCs w:val="22"/>
            </w:rPr>
          </w:pPr>
          <w:r w:rsidRPr="00C65862">
            <w:rPr>
              <w:rFonts w:ascii="Calibri" w:eastAsia="Calibri" w:hAnsi="Calibri"/>
              <w:b/>
              <w:bCs/>
              <w:sz w:val="22"/>
              <w:szCs w:val="22"/>
            </w:rPr>
            <w:t>[GROUP]-RA-[RA No] Issue [000] –[Month] [Year] [(creator)]</w:t>
          </w:r>
        </w:p>
      </w:tc>
      <w:tc>
        <w:tcPr>
          <w:tcW w:w="1152" w:type="dxa"/>
          <w:tcBorders>
            <w:left w:val="single" w:sz="6" w:space="0" w:color="000000"/>
          </w:tcBorders>
        </w:tcPr>
        <w:p w:rsidR="00C65862" w:rsidRPr="00C65862" w:rsidRDefault="00C65862" w:rsidP="00C65862">
          <w:pPr>
            <w:tabs>
              <w:tab w:val="center" w:pos="4513"/>
              <w:tab w:val="right" w:pos="9026"/>
            </w:tabs>
            <w:rPr>
              <w:rFonts w:ascii="Calibri" w:eastAsia="Calibri" w:hAnsi="Calibri"/>
              <w:b/>
              <w:bCs/>
              <w:sz w:val="22"/>
              <w:szCs w:val="22"/>
            </w:rPr>
          </w:pPr>
          <w:r w:rsidRPr="00C65862">
            <w:rPr>
              <w:rFonts w:ascii="Calibri" w:eastAsia="Calibri" w:hAnsi="Calibri"/>
              <w:sz w:val="22"/>
              <w:szCs w:val="22"/>
            </w:rPr>
            <w:fldChar w:fldCharType="begin"/>
          </w:r>
          <w:r w:rsidRPr="00C65862">
            <w:rPr>
              <w:rFonts w:ascii="Calibri" w:eastAsia="Calibri" w:hAnsi="Calibri"/>
              <w:sz w:val="22"/>
              <w:szCs w:val="22"/>
            </w:rPr>
            <w:instrText xml:space="preserve"> PAGE   \* MERGEFORMAT </w:instrText>
          </w:r>
          <w:r w:rsidRPr="00C65862">
            <w:rPr>
              <w:rFonts w:ascii="Calibri" w:eastAsia="Calibri" w:hAnsi="Calibri"/>
              <w:sz w:val="22"/>
              <w:szCs w:val="22"/>
            </w:rPr>
            <w:fldChar w:fldCharType="separate"/>
          </w:r>
          <w:r w:rsidR="00890B66">
            <w:rPr>
              <w:rFonts w:ascii="Calibri" w:eastAsia="Calibri" w:hAnsi="Calibri"/>
              <w:noProof/>
              <w:sz w:val="22"/>
              <w:szCs w:val="22"/>
            </w:rPr>
            <w:t>4</w:t>
          </w:r>
          <w:r w:rsidRPr="00C65862">
            <w:rPr>
              <w:rFonts w:ascii="Calibri" w:eastAsia="Calibri" w:hAnsi="Calibri"/>
              <w:noProof/>
              <w:sz w:val="22"/>
              <w:szCs w:val="22"/>
            </w:rPr>
            <w:fldChar w:fldCharType="end"/>
          </w:r>
        </w:p>
      </w:tc>
    </w:tr>
  </w:tbl>
  <w:p w:rsidR="00C65862" w:rsidRPr="00C65862" w:rsidRDefault="00C65862" w:rsidP="00C6586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A7AB6"/>
    <w:multiLevelType w:val="hybridMultilevel"/>
    <w:tmpl w:val="DB248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1B0DAE"/>
    <w:multiLevelType w:val="multilevel"/>
    <w:tmpl w:val="3A509FE2"/>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DB56037"/>
    <w:multiLevelType w:val="singleLevel"/>
    <w:tmpl w:val="C01EEEF2"/>
    <w:lvl w:ilvl="0">
      <w:start w:val="1"/>
      <w:numFmt w:val="lowerLetter"/>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A5"/>
    <w:rsid w:val="000444DC"/>
    <w:rsid w:val="000B45A3"/>
    <w:rsid w:val="002060A5"/>
    <w:rsid w:val="002B1DE2"/>
    <w:rsid w:val="003D2C08"/>
    <w:rsid w:val="00461C5C"/>
    <w:rsid w:val="00464608"/>
    <w:rsid w:val="00493436"/>
    <w:rsid w:val="00562A0D"/>
    <w:rsid w:val="005B5B15"/>
    <w:rsid w:val="006502F0"/>
    <w:rsid w:val="006773B1"/>
    <w:rsid w:val="00697FB8"/>
    <w:rsid w:val="00890B66"/>
    <w:rsid w:val="00A60F7F"/>
    <w:rsid w:val="00C36DA3"/>
    <w:rsid w:val="00C65862"/>
    <w:rsid w:val="00CD130E"/>
    <w:rsid w:val="00E02713"/>
    <w:rsid w:val="00E37325"/>
    <w:rsid w:val="00E908E1"/>
    <w:rsid w:val="00F1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7E7C5D-4D89-4F4A-8927-060931F9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08"/>
    <w:rPr>
      <w:lang w:eastAsia="en-US"/>
    </w:rPr>
  </w:style>
  <w:style w:type="paragraph" w:styleId="Heading1">
    <w:name w:val="heading 1"/>
    <w:basedOn w:val="Normal"/>
    <w:next w:val="Normal"/>
    <w:qFormat/>
    <w:rsid w:val="00464608"/>
    <w:pPr>
      <w:keepNext/>
      <w:spacing w:line="420" w:lineRule="auto"/>
      <w:outlineLvl w:val="0"/>
    </w:pPr>
    <w:rPr>
      <w:rFonts w:eastAsia="PMingLiU"/>
      <w:b/>
      <w:sz w:val="24"/>
      <w:lang w:val="en-US"/>
    </w:rPr>
  </w:style>
  <w:style w:type="paragraph" w:styleId="Heading2">
    <w:name w:val="heading 2"/>
    <w:basedOn w:val="Normal"/>
    <w:next w:val="Normal"/>
    <w:qFormat/>
    <w:rsid w:val="00464608"/>
    <w:pPr>
      <w:keepNext/>
      <w:outlineLvl w:val="1"/>
    </w:pPr>
    <w:rPr>
      <w:sz w:val="24"/>
    </w:rPr>
  </w:style>
  <w:style w:type="paragraph" w:styleId="Heading3">
    <w:name w:val="heading 3"/>
    <w:basedOn w:val="Normal"/>
    <w:next w:val="Normal"/>
    <w:qFormat/>
    <w:rsid w:val="00464608"/>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64608"/>
    <w:pPr>
      <w:jc w:val="both"/>
    </w:pPr>
    <w:rPr>
      <w:b/>
      <w:sz w:val="28"/>
    </w:rPr>
  </w:style>
  <w:style w:type="paragraph" w:styleId="BodyText2">
    <w:name w:val="Body Text 2"/>
    <w:basedOn w:val="Normal"/>
    <w:semiHidden/>
    <w:rsid w:val="00464608"/>
    <w:pPr>
      <w:suppressAutoHyphens/>
      <w:jc w:val="both"/>
    </w:pPr>
    <w:rPr>
      <w:b/>
      <w:spacing w:val="-3"/>
      <w:sz w:val="24"/>
    </w:rPr>
  </w:style>
  <w:style w:type="paragraph" w:styleId="BodyText3">
    <w:name w:val="Body Text 3"/>
    <w:basedOn w:val="Normal"/>
    <w:semiHidden/>
    <w:rsid w:val="00464608"/>
    <w:rPr>
      <w:sz w:val="24"/>
    </w:rPr>
  </w:style>
  <w:style w:type="paragraph" w:styleId="BodyTextIndent">
    <w:name w:val="Body Text Indent"/>
    <w:basedOn w:val="Normal"/>
    <w:semiHidden/>
    <w:rsid w:val="00464608"/>
    <w:pPr>
      <w:ind w:left="720"/>
    </w:pPr>
    <w:rPr>
      <w:sz w:val="24"/>
      <w:lang w:val="en-US"/>
    </w:rPr>
  </w:style>
  <w:style w:type="paragraph" w:styleId="BodyTextIndent2">
    <w:name w:val="Body Text Indent 2"/>
    <w:basedOn w:val="Normal"/>
    <w:semiHidden/>
    <w:rsid w:val="00464608"/>
    <w:pPr>
      <w:widowControl w:val="0"/>
      <w:ind w:left="360"/>
      <w:jc w:val="both"/>
    </w:pPr>
    <w:rPr>
      <w:rFonts w:ascii="Courier" w:hAnsi="Courier"/>
    </w:rPr>
  </w:style>
  <w:style w:type="paragraph" w:styleId="BodyTextIndent3">
    <w:name w:val="Body Text Indent 3"/>
    <w:basedOn w:val="Normal"/>
    <w:semiHidden/>
    <w:rsid w:val="00464608"/>
    <w:pPr>
      <w:tabs>
        <w:tab w:val="left" w:pos="576"/>
        <w:tab w:val="left" w:pos="1152"/>
        <w:tab w:val="left" w:pos="1728"/>
        <w:tab w:val="left" w:pos="5760"/>
        <w:tab w:val="right" w:pos="9029"/>
      </w:tabs>
      <w:spacing w:after="240"/>
      <w:ind w:left="720"/>
      <w:jc w:val="both"/>
    </w:pPr>
    <w:rPr>
      <w:b/>
      <w:bCs/>
      <w:spacing w:val="-3"/>
      <w:sz w:val="24"/>
      <w:szCs w:val="24"/>
    </w:rPr>
  </w:style>
  <w:style w:type="paragraph" w:styleId="Header">
    <w:name w:val="header"/>
    <w:basedOn w:val="Normal"/>
    <w:link w:val="HeaderChar"/>
    <w:rsid w:val="00562A0D"/>
    <w:pPr>
      <w:tabs>
        <w:tab w:val="center" w:pos="4153"/>
        <w:tab w:val="right" w:pos="8306"/>
      </w:tabs>
    </w:pPr>
    <w:rPr>
      <w:sz w:val="24"/>
    </w:rPr>
  </w:style>
  <w:style w:type="character" w:customStyle="1" w:styleId="HeaderChar">
    <w:name w:val="Header Char"/>
    <w:link w:val="Header"/>
    <w:rsid w:val="00562A0D"/>
    <w:rPr>
      <w:sz w:val="24"/>
      <w:lang w:eastAsia="en-US"/>
    </w:rPr>
  </w:style>
  <w:style w:type="paragraph" w:styleId="Footer">
    <w:name w:val="footer"/>
    <w:basedOn w:val="Normal"/>
    <w:link w:val="FooterChar"/>
    <w:uiPriority w:val="99"/>
    <w:unhideWhenUsed/>
    <w:rsid w:val="00C65862"/>
    <w:pPr>
      <w:tabs>
        <w:tab w:val="center" w:pos="4513"/>
        <w:tab w:val="right" w:pos="9026"/>
      </w:tabs>
    </w:pPr>
  </w:style>
  <w:style w:type="character" w:customStyle="1" w:styleId="FooterChar">
    <w:name w:val="Footer Char"/>
    <w:basedOn w:val="DefaultParagraphFont"/>
    <w:link w:val="Footer"/>
    <w:uiPriority w:val="99"/>
    <w:rsid w:val="00C65862"/>
    <w:rPr>
      <w:lang w:eastAsia="en-US"/>
    </w:rPr>
  </w:style>
  <w:style w:type="paragraph" w:styleId="BalloonText">
    <w:name w:val="Balloon Text"/>
    <w:basedOn w:val="Normal"/>
    <w:link w:val="BalloonTextChar"/>
    <w:uiPriority w:val="99"/>
    <w:semiHidden/>
    <w:unhideWhenUsed/>
    <w:rsid w:val="00C65862"/>
    <w:rPr>
      <w:rFonts w:ascii="Tahoma" w:hAnsi="Tahoma" w:cs="Tahoma"/>
      <w:sz w:val="16"/>
      <w:szCs w:val="16"/>
    </w:rPr>
  </w:style>
  <w:style w:type="character" w:customStyle="1" w:styleId="BalloonTextChar">
    <w:name w:val="Balloon Text Char"/>
    <w:basedOn w:val="DefaultParagraphFont"/>
    <w:link w:val="BalloonText"/>
    <w:uiPriority w:val="99"/>
    <w:semiHidden/>
    <w:rsid w:val="00C65862"/>
    <w:rPr>
      <w:rFonts w:ascii="Tahoma" w:hAnsi="Tahoma" w:cs="Tahoma"/>
      <w:sz w:val="16"/>
      <w:szCs w:val="16"/>
      <w:lang w:eastAsia="en-US"/>
    </w:rPr>
  </w:style>
  <w:style w:type="paragraph" w:styleId="ListParagraph">
    <w:name w:val="List Paragraph"/>
    <w:basedOn w:val="Normal"/>
    <w:uiPriority w:val="34"/>
    <w:qFormat/>
    <w:rsid w:val="00650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2204</Words>
  <Characters>12567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Risk Assessment made under the Genetically Modified Organisms (Contained Use) Regulations</vt:lpstr>
    </vt:vector>
  </TitlesOfParts>
  <Company>Oxford University</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made under the Genetically Modified Organisms (Contained Use) Regulations</dc:title>
  <dc:creator>Safety Office</dc:creator>
  <cp:lastModifiedBy>Tiphaine Bouriez-Jones</cp:lastModifiedBy>
  <cp:revision>2</cp:revision>
  <dcterms:created xsi:type="dcterms:W3CDTF">2020-04-29T15:18:00Z</dcterms:created>
  <dcterms:modified xsi:type="dcterms:W3CDTF">2020-04-29T15:18:00Z</dcterms:modified>
</cp:coreProperties>
</file>