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78C" w:rsidRPr="00BC6E73" w:rsidRDefault="0002778C" w:rsidP="009D6662">
      <w:pPr>
        <w:rPr>
          <w:rFonts w:asciiTheme="minorHAnsi" w:hAnsiTheme="minorHAnsi" w:cstheme="minorHAnsi"/>
          <w:szCs w:val="22"/>
        </w:rPr>
      </w:pPr>
      <w:bookmarkStart w:id="0" w:name="_GoBack"/>
      <w:bookmarkEnd w:id="0"/>
    </w:p>
    <w:p w:rsidR="009D6662" w:rsidRPr="00BC6E73" w:rsidRDefault="009D6662" w:rsidP="009D6662">
      <w:pPr>
        <w:pStyle w:val="Heading1"/>
        <w:rPr>
          <w:rFonts w:asciiTheme="minorHAnsi" w:hAnsiTheme="minorHAnsi" w:cstheme="minorHAnsi"/>
          <w:b w:val="0"/>
          <w:szCs w:val="22"/>
        </w:rPr>
      </w:pPr>
    </w:p>
    <w:p w:rsidR="00AA083E" w:rsidRPr="00BC6E73" w:rsidRDefault="00AA083E" w:rsidP="00AA083E">
      <w:pPr>
        <w:rPr>
          <w:rFonts w:asciiTheme="minorHAnsi" w:hAnsiTheme="minorHAnsi" w:cstheme="minorHAnsi"/>
          <w:szCs w:val="22"/>
        </w:rPr>
      </w:pPr>
      <w:r w:rsidRPr="00BC6E73">
        <w:rPr>
          <w:rFonts w:asciiTheme="minorHAnsi" w:hAnsiTheme="minorHAnsi" w:cstheme="minorHAnsi"/>
          <w:szCs w:val="22"/>
        </w:rPr>
        <w:t xml:space="preserve">Memo </w:t>
      </w:r>
      <w:r w:rsidR="002204F1" w:rsidRPr="00BC6E73">
        <w:rPr>
          <w:rFonts w:asciiTheme="minorHAnsi" w:hAnsiTheme="minorHAnsi" w:cstheme="minorHAnsi"/>
          <w:szCs w:val="22"/>
        </w:rPr>
        <w:t>M</w:t>
      </w:r>
      <w:r w:rsidR="00282435" w:rsidRPr="00BC6E73">
        <w:rPr>
          <w:rFonts w:asciiTheme="minorHAnsi" w:hAnsiTheme="minorHAnsi" w:cstheme="minorHAnsi"/>
          <w:szCs w:val="22"/>
        </w:rPr>
        <w:t>5</w:t>
      </w:r>
      <w:r w:rsidR="001579BB" w:rsidRPr="00BC6E73">
        <w:rPr>
          <w:rFonts w:asciiTheme="minorHAnsi" w:hAnsiTheme="minorHAnsi" w:cstheme="minorHAnsi"/>
          <w:szCs w:val="22"/>
        </w:rPr>
        <w:t>/</w:t>
      </w:r>
      <w:r w:rsidR="007D2CC2" w:rsidRPr="00BC6E73">
        <w:rPr>
          <w:rFonts w:asciiTheme="minorHAnsi" w:hAnsiTheme="minorHAnsi" w:cstheme="minorHAnsi"/>
          <w:szCs w:val="22"/>
        </w:rPr>
        <w:t>21</w:t>
      </w:r>
    </w:p>
    <w:p w:rsidR="00DF51B9" w:rsidRPr="00BC6E73" w:rsidRDefault="00DF51B9" w:rsidP="00DF51B9">
      <w:pPr>
        <w:tabs>
          <w:tab w:val="clear" w:pos="567"/>
          <w:tab w:val="clear" w:pos="1134"/>
          <w:tab w:val="clear" w:pos="1701"/>
          <w:tab w:val="clear" w:pos="5670"/>
          <w:tab w:val="clear" w:pos="9072"/>
        </w:tabs>
        <w:spacing w:after="160" w:line="259" w:lineRule="auto"/>
        <w:rPr>
          <w:rFonts w:asciiTheme="minorHAnsi" w:eastAsia="Calibri" w:hAnsiTheme="minorHAnsi" w:cstheme="minorHAnsi"/>
          <w:b/>
          <w:szCs w:val="22"/>
        </w:rPr>
      </w:pP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b/>
          <w:szCs w:val="22"/>
        </w:rPr>
      </w:pPr>
      <w:r w:rsidRPr="00282435">
        <w:rPr>
          <w:rFonts w:asciiTheme="minorHAnsi" w:eastAsiaTheme="minorHAnsi" w:hAnsiTheme="minorHAnsi" w:cstheme="minorHAnsi"/>
          <w:b/>
          <w:szCs w:val="22"/>
        </w:rPr>
        <w:t xml:space="preserve">The Control of Vibration at Work Regulations 2005; Hand-Arm Vibration </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b/>
          <w:szCs w:val="22"/>
        </w:rPr>
      </w:pPr>
      <w:r w:rsidRPr="00282435">
        <w:rPr>
          <w:rFonts w:asciiTheme="minorHAnsi" w:eastAsiaTheme="minorHAnsi" w:hAnsiTheme="minorHAnsi" w:cstheme="minorHAnsi"/>
          <w:b/>
          <w:szCs w:val="22"/>
        </w:rPr>
        <w:t>Introduction</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szCs w:val="22"/>
        </w:rPr>
      </w:pPr>
      <w:r w:rsidRPr="00282435">
        <w:rPr>
          <w:rFonts w:asciiTheme="minorHAnsi" w:eastAsiaTheme="minorHAnsi" w:hAnsiTheme="minorHAnsi" w:cstheme="minorHAnsi"/>
          <w:szCs w:val="22"/>
        </w:rPr>
        <w:t>Hand-arm vibration (HAV) is vibration transmitted into the hands and arms from the use of hand-held power tools (such as grinders and strimmers), or through contact with materials that are vibrating, such as during cutting. Regular and frequent exposure can lead to a range of conditions known as hand-arm vibration syndrome (HAVS) and carpal tunnel syndrome (CTS). Symptoms include tingling, numbness, pain and weakness in the hand and the fingers going white (blanching)</w:t>
      </w:r>
      <w:r w:rsidR="00864FAD" w:rsidRPr="00BC6E73">
        <w:rPr>
          <w:rFonts w:asciiTheme="minorHAnsi" w:eastAsiaTheme="minorHAnsi" w:hAnsiTheme="minorHAnsi" w:cstheme="minorHAnsi"/>
          <w:szCs w:val="22"/>
        </w:rPr>
        <w:t>,</w:t>
      </w:r>
      <w:r w:rsidRPr="00282435">
        <w:rPr>
          <w:rFonts w:asciiTheme="minorHAnsi" w:eastAsiaTheme="minorHAnsi" w:hAnsiTheme="minorHAnsi" w:cstheme="minorHAnsi"/>
          <w:szCs w:val="22"/>
        </w:rPr>
        <w:t xml:space="preserve"> and becoming red and painful on recovery.</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szCs w:val="22"/>
        </w:rPr>
      </w:pPr>
      <w:r w:rsidRPr="00282435">
        <w:rPr>
          <w:rFonts w:asciiTheme="minorHAnsi" w:eastAsiaTheme="minorHAnsi" w:hAnsiTheme="minorHAnsi" w:cstheme="minorHAnsi"/>
          <w:szCs w:val="22"/>
        </w:rPr>
        <w:t>The Control of Vibration at Work Regulations require the risk of exposure to vibration at work to be either eliminated at source, or where this is not reasonably practicable, reduced to as low as is reasonably practicable.</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szCs w:val="22"/>
        </w:rPr>
      </w:pPr>
      <w:r w:rsidRPr="00282435">
        <w:rPr>
          <w:rFonts w:asciiTheme="minorHAnsi" w:eastAsiaTheme="minorHAnsi" w:hAnsiTheme="minorHAnsi" w:cstheme="minorHAnsi"/>
          <w:szCs w:val="22"/>
        </w:rPr>
        <w:t xml:space="preserve">The purpose of this memo is to: </w:t>
      </w:r>
    </w:p>
    <w:p w:rsidR="00282435" w:rsidRPr="00282435" w:rsidRDefault="00282435" w:rsidP="00282435">
      <w:pPr>
        <w:numPr>
          <w:ilvl w:val="0"/>
          <w:numId w:val="13"/>
        </w:numPr>
        <w:tabs>
          <w:tab w:val="clear" w:pos="567"/>
          <w:tab w:val="clear" w:pos="1134"/>
          <w:tab w:val="clear" w:pos="1701"/>
          <w:tab w:val="clear" w:pos="5670"/>
          <w:tab w:val="clear" w:pos="9072"/>
        </w:tabs>
        <w:spacing w:after="160" w:line="259" w:lineRule="auto"/>
        <w:contextualSpacing/>
        <w:rPr>
          <w:rFonts w:asciiTheme="minorHAnsi" w:eastAsiaTheme="minorHAnsi" w:hAnsiTheme="minorHAnsi" w:cstheme="minorHAnsi"/>
          <w:szCs w:val="22"/>
        </w:rPr>
      </w:pPr>
      <w:r w:rsidRPr="00282435">
        <w:rPr>
          <w:rFonts w:asciiTheme="minorHAnsi" w:eastAsiaTheme="minorHAnsi" w:hAnsiTheme="minorHAnsi" w:cstheme="minorHAnsi"/>
          <w:szCs w:val="22"/>
        </w:rPr>
        <w:t>Highlight the requirement to identify and manage the risks from hand-arm vibration in the University</w:t>
      </w:r>
      <w:r w:rsidR="00864FAD" w:rsidRPr="00BC6E73">
        <w:rPr>
          <w:rFonts w:asciiTheme="minorHAnsi" w:eastAsiaTheme="minorHAnsi" w:hAnsiTheme="minorHAnsi" w:cstheme="minorHAnsi"/>
          <w:szCs w:val="22"/>
        </w:rPr>
        <w:t>;</w:t>
      </w:r>
      <w:r w:rsidRPr="00282435">
        <w:rPr>
          <w:rFonts w:asciiTheme="minorHAnsi" w:eastAsiaTheme="minorHAnsi" w:hAnsiTheme="minorHAnsi" w:cstheme="minorHAnsi"/>
          <w:szCs w:val="22"/>
        </w:rPr>
        <w:t xml:space="preserve"> </w:t>
      </w:r>
    </w:p>
    <w:p w:rsidR="00282435" w:rsidRPr="00282435" w:rsidRDefault="00282435" w:rsidP="00282435">
      <w:pPr>
        <w:numPr>
          <w:ilvl w:val="0"/>
          <w:numId w:val="13"/>
        </w:numPr>
        <w:tabs>
          <w:tab w:val="clear" w:pos="567"/>
          <w:tab w:val="clear" w:pos="1134"/>
          <w:tab w:val="clear" w:pos="1701"/>
          <w:tab w:val="clear" w:pos="5670"/>
          <w:tab w:val="clear" w:pos="9072"/>
        </w:tabs>
        <w:spacing w:after="160" w:line="259" w:lineRule="auto"/>
        <w:contextualSpacing/>
        <w:rPr>
          <w:rFonts w:asciiTheme="minorHAnsi" w:eastAsiaTheme="minorHAnsi" w:hAnsiTheme="minorHAnsi" w:cstheme="minorHAnsi"/>
          <w:szCs w:val="22"/>
        </w:rPr>
      </w:pPr>
      <w:r w:rsidRPr="00282435">
        <w:rPr>
          <w:rFonts w:asciiTheme="minorHAnsi" w:eastAsiaTheme="minorHAnsi" w:hAnsiTheme="minorHAnsi" w:cstheme="minorHAnsi"/>
          <w:szCs w:val="22"/>
        </w:rPr>
        <w:t>Assist departments in identifying equipment that might present a risk and provide information on how to assess and manage that risk</w:t>
      </w:r>
      <w:r w:rsidR="00864FAD" w:rsidRPr="00BC6E73">
        <w:rPr>
          <w:rFonts w:asciiTheme="minorHAnsi" w:eastAsiaTheme="minorHAnsi" w:hAnsiTheme="minorHAnsi" w:cstheme="minorHAnsi"/>
          <w:szCs w:val="22"/>
        </w:rPr>
        <w:t>;</w:t>
      </w:r>
    </w:p>
    <w:p w:rsidR="00282435" w:rsidRPr="00BC6E73" w:rsidRDefault="00282435" w:rsidP="00282435">
      <w:pPr>
        <w:numPr>
          <w:ilvl w:val="0"/>
          <w:numId w:val="13"/>
        </w:numPr>
        <w:tabs>
          <w:tab w:val="clear" w:pos="567"/>
          <w:tab w:val="clear" w:pos="1134"/>
          <w:tab w:val="clear" w:pos="1701"/>
          <w:tab w:val="clear" w:pos="5670"/>
          <w:tab w:val="clear" w:pos="9072"/>
        </w:tabs>
        <w:spacing w:after="160" w:line="259" w:lineRule="auto"/>
        <w:contextualSpacing/>
        <w:rPr>
          <w:rFonts w:asciiTheme="minorHAnsi" w:eastAsiaTheme="minorHAnsi" w:hAnsiTheme="minorHAnsi" w:cstheme="minorHAnsi"/>
          <w:szCs w:val="22"/>
        </w:rPr>
      </w:pPr>
      <w:r w:rsidRPr="00282435">
        <w:rPr>
          <w:rFonts w:asciiTheme="minorHAnsi" w:eastAsiaTheme="minorHAnsi" w:hAnsiTheme="minorHAnsi" w:cstheme="minorHAnsi"/>
          <w:szCs w:val="22"/>
        </w:rPr>
        <w:t>Identify areas that present a high risk, so the Safety Office can provide support in ensuring the risks are appropriately managed.</w:t>
      </w:r>
    </w:p>
    <w:p w:rsidR="00864FAD" w:rsidRPr="00282435" w:rsidRDefault="00864FAD" w:rsidP="00864FAD">
      <w:pPr>
        <w:tabs>
          <w:tab w:val="clear" w:pos="567"/>
          <w:tab w:val="clear" w:pos="1134"/>
          <w:tab w:val="clear" w:pos="1701"/>
          <w:tab w:val="clear" w:pos="5670"/>
          <w:tab w:val="clear" w:pos="9072"/>
        </w:tabs>
        <w:spacing w:after="160" w:line="259" w:lineRule="auto"/>
        <w:ind w:left="720"/>
        <w:contextualSpacing/>
        <w:rPr>
          <w:rFonts w:asciiTheme="minorHAnsi" w:eastAsiaTheme="minorHAnsi" w:hAnsiTheme="minorHAnsi" w:cstheme="minorHAnsi"/>
          <w:szCs w:val="22"/>
        </w:rPr>
      </w:pP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b/>
          <w:szCs w:val="22"/>
        </w:rPr>
      </w:pPr>
      <w:r w:rsidRPr="00282435">
        <w:rPr>
          <w:rFonts w:asciiTheme="minorHAnsi" w:eastAsiaTheme="minorHAnsi" w:hAnsiTheme="minorHAnsi" w:cstheme="minorHAnsi"/>
          <w:b/>
          <w:szCs w:val="22"/>
        </w:rPr>
        <w:t xml:space="preserve">Actions for </w:t>
      </w:r>
      <w:r w:rsidRPr="00BC6E73">
        <w:rPr>
          <w:rFonts w:asciiTheme="minorHAnsi" w:eastAsiaTheme="minorHAnsi" w:hAnsiTheme="minorHAnsi" w:cstheme="minorHAnsi"/>
          <w:b/>
          <w:szCs w:val="22"/>
        </w:rPr>
        <w:t>d</w:t>
      </w:r>
      <w:r w:rsidRPr="00282435">
        <w:rPr>
          <w:rFonts w:asciiTheme="minorHAnsi" w:eastAsiaTheme="minorHAnsi" w:hAnsiTheme="minorHAnsi" w:cstheme="minorHAnsi"/>
          <w:b/>
          <w:szCs w:val="22"/>
        </w:rPr>
        <w:t xml:space="preserve">epartments </w:t>
      </w:r>
    </w:p>
    <w:p w:rsidR="00282435" w:rsidRPr="00BC6E73" w:rsidRDefault="00282435" w:rsidP="00282435">
      <w:pPr>
        <w:numPr>
          <w:ilvl w:val="0"/>
          <w:numId w:val="23"/>
        </w:numPr>
        <w:tabs>
          <w:tab w:val="clear" w:pos="567"/>
          <w:tab w:val="clear" w:pos="1134"/>
          <w:tab w:val="clear" w:pos="1701"/>
          <w:tab w:val="clear" w:pos="5670"/>
          <w:tab w:val="clear" w:pos="9072"/>
        </w:tabs>
        <w:spacing w:after="0" w:line="252" w:lineRule="auto"/>
        <w:contextualSpacing/>
        <w:rPr>
          <w:rFonts w:asciiTheme="minorHAnsi" w:eastAsia="Calibri" w:hAnsiTheme="minorHAnsi" w:cstheme="minorHAnsi"/>
          <w:szCs w:val="22"/>
        </w:rPr>
      </w:pPr>
      <w:r w:rsidRPr="00282435">
        <w:rPr>
          <w:rFonts w:asciiTheme="minorHAnsi" w:eastAsia="Calibri" w:hAnsiTheme="minorHAnsi" w:cstheme="minorHAnsi"/>
          <w:szCs w:val="22"/>
        </w:rPr>
        <w:t xml:space="preserve">Discuss this memo in your departmental safety advisory committee. </w:t>
      </w:r>
    </w:p>
    <w:p w:rsidR="00864FAD" w:rsidRPr="00282435" w:rsidRDefault="00864FAD" w:rsidP="00864FAD">
      <w:pPr>
        <w:tabs>
          <w:tab w:val="clear" w:pos="567"/>
          <w:tab w:val="clear" w:pos="1134"/>
          <w:tab w:val="clear" w:pos="1701"/>
          <w:tab w:val="clear" w:pos="5670"/>
          <w:tab w:val="clear" w:pos="9072"/>
        </w:tabs>
        <w:spacing w:after="0" w:line="252" w:lineRule="auto"/>
        <w:ind w:left="720"/>
        <w:contextualSpacing/>
        <w:rPr>
          <w:rFonts w:asciiTheme="minorHAnsi" w:eastAsia="Calibri" w:hAnsiTheme="minorHAnsi" w:cstheme="minorHAnsi"/>
          <w:szCs w:val="22"/>
        </w:rPr>
      </w:pPr>
    </w:p>
    <w:p w:rsidR="00282435" w:rsidRPr="00BC6E73" w:rsidRDefault="00282435" w:rsidP="00282435">
      <w:pPr>
        <w:numPr>
          <w:ilvl w:val="0"/>
          <w:numId w:val="23"/>
        </w:numPr>
        <w:tabs>
          <w:tab w:val="clear" w:pos="567"/>
          <w:tab w:val="clear" w:pos="1134"/>
          <w:tab w:val="clear" w:pos="1701"/>
          <w:tab w:val="clear" w:pos="5670"/>
          <w:tab w:val="clear" w:pos="9072"/>
        </w:tabs>
        <w:spacing w:after="0" w:line="252" w:lineRule="auto"/>
        <w:contextualSpacing/>
        <w:rPr>
          <w:rFonts w:asciiTheme="minorHAnsi" w:eastAsia="Calibri" w:hAnsiTheme="minorHAnsi" w:cstheme="minorHAnsi"/>
          <w:szCs w:val="22"/>
        </w:rPr>
      </w:pPr>
      <w:r w:rsidRPr="00282435">
        <w:rPr>
          <w:rFonts w:asciiTheme="minorHAnsi" w:eastAsia="Calibri" w:hAnsiTheme="minorHAnsi" w:cstheme="minorHAnsi"/>
          <w:szCs w:val="22"/>
        </w:rPr>
        <w:t>Undertake a survey to find out who is exposed to hand-arm vibration, what is causing the exposure and how long the equipment or work piece is being held for.</w:t>
      </w:r>
    </w:p>
    <w:p w:rsidR="00864FAD" w:rsidRPr="00282435" w:rsidRDefault="00864FAD" w:rsidP="00864FAD">
      <w:pPr>
        <w:tabs>
          <w:tab w:val="clear" w:pos="567"/>
          <w:tab w:val="clear" w:pos="1134"/>
          <w:tab w:val="clear" w:pos="1701"/>
          <w:tab w:val="clear" w:pos="5670"/>
          <w:tab w:val="clear" w:pos="9072"/>
        </w:tabs>
        <w:spacing w:after="0" w:line="252" w:lineRule="auto"/>
        <w:ind w:left="720"/>
        <w:contextualSpacing/>
        <w:rPr>
          <w:rFonts w:asciiTheme="minorHAnsi" w:eastAsia="Calibri" w:hAnsiTheme="minorHAnsi" w:cstheme="minorHAnsi"/>
          <w:szCs w:val="22"/>
        </w:rPr>
      </w:pPr>
    </w:p>
    <w:p w:rsidR="00282435" w:rsidRPr="00BC6E73" w:rsidRDefault="00282435" w:rsidP="00282435">
      <w:pPr>
        <w:numPr>
          <w:ilvl w:val="0"/>
          <w:numId w:val="23"/>
        </w:numPr>
        <w:tabs>
          <w:tab w:val="clear" w:pos="567"/>
          <w:tab w:val="clear" w:pos="1134"/>
          <w:tab w:val="clear" w:pos="1701"/>
          <w:tab w:val="clear" w:pos="5670"/>
          <w:tab w:val="clear" w:pos="9072"/>
        </w:tabs>
        <w:spacing w:after="0" w:line="252" w:lineRule="auto"/>
        <w:contextualSpacing/>
        <w:rPr>
          <w:rFonts w:asciiTheme="minorHAnsi" w:eastAsia="Calibri" w:hAnsiTheme="minorHAnsi" w:cstheme="minorHAnsi"/>
          <w:szCs w:val="22"/>
        </w:rPr>
      </w:pPr>
      <w:r w:rsidRPr="00282435">
        <w:rPr>
          <w:rFonts w:asciiTheme="minorHAnsi" w:eastAsia="Calibri" w:hAnsiTheme="minorHAnsi" w:cstheme="minorHAnsi"/>
          <w:szCs w:val="22"/>
        </w:rPr>
        <w:t xml:space="preserve">Where there is exposure, undertake a risk assessment and document this (detail commensurate with risk). </w:t>
      </w:r>
    </w:p>
    <w:p w:rsidR="00864FAD" w:rsidRPr="00282435" w:rsidRDefault="00864FAD" w:rsidP="00864FAD">
      <w:pPr>
        <w:tabs>
          <w:tab w:val="clear" w:pos="567"/>
          <w:tab w:val="clear" w:pos="1134"/>
          <w:tab w:val="clear" w:pos="1701"/>
          <w:tab w:val="clear" w:pos="5670"/>
          <w:tab w:val="clear" w:pos="9072"/>
        </w:tabs>
        <w:spacing w:after="0" w:line="252" w:lineRule="auto"/>
        <w:ind w:left="720"/>
        <w:contextualSpacing/>
        <w:rPr>
          <w:rFonts w:asciiTheme="minorHAnsi" w:eastAsia="Calibri" w:hAnsiTheme="minorHAnsi" w:cstheme="minorHAnsi"/>
          <w:szCs w:val="22"/>
        </w:rPr>
      </w:pPr>
    </w:p>
    <w:p w:rsidR="00282435" w:rsidRPr="00BC6E73" w:rsidRDefault="00282435" w:rsidP="00282435">
      <w:pPr>
        <w:numPr>
          <w:ilvl w:val="0"/>
          <w:numId w:val="23"/>
        </w:numPr>
        <w:tabs>
          <w:tab w:val="clear" w:pos="567"/>
          <w:tab w:val="clear" w:pos="1134"/>
          <w:tab w:val="clear" w:pos="1701"/>
          <w:tab w:val="clear" w:pos="5670"/>
          <w:tab w:val="clear" w:pos="9072"/>
        </w:tabs>
        <w:spacing w:after="0" w:line="252" w:lineRule="auto"/>
        <w:contextualSpacing/>
        <w:rPr>
          <w:rFonts w:asciiTheme="minorHAnsi" w:eastAsia="Calibri" w:hAnsiTheme="minorHAnsi" w:cstheme="minorHAnsi"/>
          <w:szCs w:val="22"/>
        </w:rPr>
      </w:pPr>
      <w:r w:rsidRPr="00282435">
        <w:rPr>
          <w:rFonts w:asciiTheme="minorHAnsi" w:eastAsia="Calibri" w:hAnsiTheme="minorHAnsi" w:cstheme="minorHAnsi"/>
          <w:szCs w:val="22"/>
        </w:rPr>
        <w:t xml:space="preserve">Implement the control measures identified with reference to Appendix A. This should include staff instruction, information and training and ensuring all staff who are likely to be exposed at or above the Exposure Action Value (or where an individual risk factor is identified such as a diagnosis of HAVs) are under Health Surveillance with </w:t>
      </w:r>
      <w:r w:rsidR="00BC6E73" w:rsidRPr="00BC6E73">
        <w:rPr>
          <w:rFonts w:asciiTheme="minorHAnsi" w:eastAsia="Calibri" w:hAnsiTheme="minorHAnsi" w:cstheme="minorHAnsi"/>
          <w:szCs w:val="22"/>
        </w:rPr>
        <w:t>the Occupational Health Service</w:t>
      </w:r>
      <w:r w:rsidRPr="00282435">
        <w:rPr>
          <w:rFonts w:asciiTheme="minorHAnsi" w:eastAsia="Calibri" w:hAnsiTheme="minorHAnsi" w:cstheme="minorHAnsi"/>
          <w:szCs w:val="22"/>
        </w:rPr>
        <w:t>.</w:t>
      </w:r>
    </w:p>
    <w:p w:rsidR="00864FAD" w:rsidRPr="00282435" w:rsidRDefault="00864FAD" w:rsidP="00864FAD">
      <w:pPr>
        <w:tabs>
          <w:tab w:val="clear" w:pos="567"/>
          <w:tab w:val="clear" w:pos="1134"/>
          <w:tab w:val="clear" w:pos="1701"/>
          <w:tab w:val="clear" w:pos="5670"/>
          <w:tab w:val="clear" w:pos="9072"/>
        </w:tabs>
        <w:spacing w:after="0" w:line="252" w:lineRule="auto"/>
        <w:ind w:left="720"/>
        <w:contextualSpacing/>
        <w:rPr>
          <w:rFonts w:asciiTheme="minorHAnsi" w:eastAsia="Calibri" w:hAnsiTheme="minorHAnsi" w:cstheme="minorHAnsi"/>
          <w:szCs w:val="22"/>
        </w:rPr>
      </w:pPr>
    </w:p>
    <w:p w:rsidR="00282435" w:rsidRPr="00BC6E73" w:rsidRDefault="00282435" w:rsidP="00BC6E73">
      <w:pPr>
        <w:numPr>
          <w:ilvl w:val="0"/>
          <w:numId w:val="23"/>
        </w:numPr>
        <w:tabs>
          <w:tab w:val="clear" w:pos="567"/>
          <w:tab w:val="clear" w:pos="1134"/>
          <w:tab w:val="clear" w:pos="1701"/>
          <w:tab w:val="clear" w:pos="5670"/>
          <w:tab w:val="clear" w:pos="9072"/>
        </w:tabs>
        <w:spacing w:after="0" w:line="252" w:lineRule="auto"/>
        <w:contextualSpacing/>
        <w:rPr>
          <w:rFonts w:asciiTheme="minorHAnsi" w:eastAsia="Calibri" w:hAnsiTheme="minorHAnsi" w:cstheme="minorHAnsi"/>
          <w:szCs w:val="22"/>
        </w:rPr>
      </w:pPr>
      <w:r w:rsidRPr="00282435">
        <w:rPr>
          <w:rFonts w:asciiTheme="minorHAnsi" w:eastAsia="Calibri" w:hAnsiTheme="minorHAnsi" w:cstheme="minorHAnsi"/>
          <w:szCs w:val="22"/>
        </w:rPr>
        <w:t xml:space="preserve">Inform the Safety Office </w:t>
      </w:r>
      <w:hyperlink r:id="rId8" w:history="1">
        <w:r w:rsidRPr="00282435">
          <w:rPr>
            <w:rFonts w:asciiTheme="minorHAnsi" w:eastAsia="Calibri" w:hAnsiTheme="minorHAnsi" w:cstheme="minorHAnsi"/>
            <w:color w:val="0563C1"/>
            <w:szCs w:val="22"/>
            <w:u w:val="single"/>
          </w:rPr>
          <w:t>enquiries@safety.ox.ac.uk</w:t>
        </w:r>
      </w:hyperlink>
      <w:r w:rsidRPr="00282435">
        <w:rPr>
          <w:rFonts w:asciiTheme="minorHAnsi" w:eastAsia="Calibri" w:hAnsiTheme="minorHAnsi" w:cstheme="minorHAnsi"/>
          <w:szCs w:val="22"/>
        </w:rPr>
        <w:t xml:space="preserve">  where: </w:t>
      </w:r>
    </w:p>
    <w:p w:rsidR="00BC6E73" w:rsidRPr="00282435" w:rsidRDefault="00BC6E73" w:rsidP="00BC6E73">
      <w:pPr>
        <w:tabs>
          <w:tab w:val="clear" w:pos="567"/>
          <w:tab w:val="clear" w:pos="1134"/>
          <w:tab w:val="clear" w:pos="1701"/>
          <w:tab w:val="clear" w:pos="5670"/>
          <w:tab w:val="clear" w:pos="9072"/>
        </w:tabs>
        <w:spacing w:after="0" w:line="252" w:lineRule="auto"/>
        <w:ind w:left="720"/>
        <w:contextualSpacing/>
        <w:rPr>
          <w:rFonts w:asciiTheme="minorHAnsi" w:eastAsia="Calibri" w:hAnsiTheme="minorHAnsi" w:cstheme="minorHAnsi"/>
          <w:szCs w:val="22"/>
        </w:rPr>
      </w:pPr>
    </w:p>
    <w:p w:rsidR="00282435" w:rsidRPr="00282435" w:rsidRDefault="00282435" w:rsidP="00BC6E73">
      <w:pPr>
        <w:numPr>
          <w:ilvl w:val="0"/>
          <w:numId w:val="24"/>
        </w:numPr>
        <w:tabs>
          <w:tab w:val="clear" w:pos="567"/>
          <w:tab w:val="clear" w:pos="1134"/>
          <w:tab w:val="clear" w:pos="1701"/>
          <w:tab w:val="clear" w:pos="5670"/>
          <w:tab w:val="clear" w:pos="9072"/>
        </w:tabs>
        <w:spacing w:after="0" w:line="252" w:lineRule="auto"/>
        <w:contextualSpacing/>
        <w:rPr>
          <w:rFonts w:asciiTheme="minorHAnsi" w:eastAsia="Calibri" w:hAnsiTheme="minorHAnsi" w:cstheme="minorHAnsi"/>
          <w:szCs w:val="22"/>
        </w:rPr>
      </w:pPr>
      <w:r w:rsidRPr="00282435">
        <w:rPr>
          <w:rFonts w:asciiTheme="minorHAnsi" w:eastAsia="Calibri" w:hAnsiTheme="minorHAnsi" w:cstheme="minorHAnsi"/>
          <w:szCs w:val="22"/>
        </w:rPr>
        <w:t>widely varying daily combinations of different pieces of hand</w:t>
      </w:r>
      <w:r w:rsidR="00BC6E73" w:rsidRPr="00BC6E73">
        <w:rPr>
          <w:rFonts w:asciiTheme="minorHAnsi" w:eastAsia="Calibri" w:hAnsiTheme="minorHAnsi" w:cstheme="minorHAnsi"/>
          <w:szCs w:val="22"/>
        </w:rPr>
        <w:t>-</w:t>
      </w:r>
      <w:r w:rsidRPr="00282435">
        <w:rPr>
          <w:rFonts w:asciiTheme="minorHAnsi" w:eastAsia="Calibri" w:hAnsiTheme="minorHAnsi" w:cstheme="minorHAnsi"/>
          <w:szCs w:val="22"/>
        </w:rPr>
        <w:t>held vibrating equipment are used; and/or</w:t>
      </w:r>
    </w:p>
    <w:p w:rsidR="00282435" w:rsidRPr="00282435" w:rsidRDefault="00282435" w:rsidP="00BC6E73">
      <w:pPr>
        <w:numPr>
          <w:ilvl w:val="0"/>
          <w:numId w:val="24"/>
        </w:numPr>
        <w:tabs>
          <w:tab w:val="clear" w:pos="567"/>
          <w:tab w:val="clear" w:pos="1134"/>
          <w:tab w:val="clear" w:pos="1701"/>
          <w:tab w:val="clear" w:pos="5670"/>
          <w:tab w:val="clear" w:pos="9072"/>
        </w:tabs>
        <w:spacing w:after="0" w:line="252" w:lineRule="auto"/>
        <w:contextualSpacing/>
        <w:rPr>
          <w:rFonts w:asciiTheme="minorHAnsi" w:eastAsia="Calibri" w:hAnsiTheme="minorHAnsi" w:cstheme="minorHAnsi"/>
          <w:szCs w:val="22"/>
        </w:rPr>
      </w:pPr>
      <w:r w:rsidRPr="00282435">
        <w:rPr>
          <w:rFonts w:asciiTheme="minorHAnsi" w:eastAsia="Calibri" w:hAnsiTheme="minorHAnsi" w:cstheme="minorHAnsi"/>
          <w:szCs w:val="22"/>
        </w:rPr>
        <w:lastRenderedPageBreak/>
        <w:t>high risk equipment or combinations of equipment have been identified (when gauged by vibration magnitude and trigger time), in particular where the Exposure Action Value is likely to be approached or exceeded; and/or</w:t>
      </w:r>
    </w:p>
    <w:p w:rsidR="00282435" w:rsidRPr="00BC6E73" w:rsidRDefault="00282435" w:rsidP="00BC6E73">
      <w:pPr>
        <w:numPr>
          <w:ilvl w:val="0"/>
          <w:numId w:val="24"/>
        </w:numPr>
        <w:tabs>
          <w:tab w:val="clear" w:pos="567"/>
          <w:tab w:val="clear" w:pos="1134"/>
          <w:tab w:val="clear" w:pos="1701"/>
          <w:tab w:val="clear" w:pos="5670"/>
          <w:tab w:val="clear" w:pos="9072"/>
        </w:tabs>
        <w:spacing w:after="0" w:line="259" w:lineRule="auto"/>
        <w:contextualSpacing/>
        <w:rPr>
          <w:rFonts w:asciiTheme="minorHAnsi" w:eastAsia="Calibri" w:hAnsiTheme="minorHAnsi" w:cstheme="minorHAnsi"/>
          <w:szCs w:val="22"/>
        </w:rPr>
      </w:pPr>
      <w:r w:rsidRPr="00282435">
        <w:rPr>
          <w:rFonts w:asciiTheme="minorHAnsi" w:eastAsia="Calibri" w:hAnsiTheme="minorHAnsi" w:cstheme="minorHAnsi"/>
          <w:szCs w:val="22"/>
        </w:rPr>
        <w:t>very old equipment is being used that has not been maintained or has been poorly maintained.</w:t>
      </w:r>
    </w:p>
    <w:p w:rsidR="00864FAD" w:rsidRPr="00282435" w:rsidRDefault="00864FAD" w:rsidP="00864FAD">
      <w:pPr>
        <w:tabs>
          <w:tab w:val="clear" w:pos="567"/>
          <w:tab w:val="clear" w:pos="1134"/>
          <w:tab w:val="clear" w:pos="1701"/>
          <w:tab w:val="clear" w:pos="5670"/>
          <w:tab w:val="clear" w:pos="9072"/>
        </w:tabs>
        <w:spacing w:after="0" w:line="259" w:lineRule="auto"/>
        <w:ind w:left="1434"/>
        <w:contextualSpacing/>
        <w:rPr>
          <w:rFonts w:asciiTheme="minorHAnsi" w:eastAsia="Calibri" w:hAnsiTheme="minorHAnsi" w:cstheme="minorHAnsi"/>
          <w:szCs w:val="22"/>
        </w:rPr>
      </w:pPr>
    </w:p>
    <w:p w:rsidR="00282435" w:rsidRPr="00BC6E73" w:rsidRDefault="00282435" w:rsidP="00282435">
      <w:pPr>
        <w:tabs>
          <w:tab w:val="clear" w:pos="567"/>
          <w:tab w:val="clear" w:pos="1134"/>
          <w:tab w:val="clear" w:pos="1701"/>
          <w:tab w:val="clear" w:pos="5670"/>
          <w:tab w:val="clear" w:pos="9072"/>
        </w:tabs>
        <w:spacing w:after="0"/>
        <w:ind w:left="720"/>
        <w:rPr>
          <w:rFonts w:asciiTheme="minorHAnsi" w:eastAsia="Calibri" w:hAnsiTheme="minorHAnsi" w:cstheme="minorHAnsi"/>
          <w:szCs w:val="22"/>
        </w:rPr>
      </w:pPr>
      <w:r w:rsidRPr="00282435">
        <w:rPr>
          <w:rFonts w:asciiTheme="minorHAnsi" w:eastAsia="Calibri" w:hAnsiTheme="minorHAnsi" w:cstheme="minorHAnsi"/>
          <w:szCs w:val="22"/>
        </w:rPr>
        <w:t>The Safety Office will be able to provide further information and support where necessary.</w:t>
      </w:r>
    </w:p>
    <w:p w:rsidR="00864FAD" w:rsidRPr="00282435" w:rsidRDefault="00864FAD" w:rsidP="00282435">
      <w:pPr>
        <w:tabs>
          <w:tab w:val="clear" w:pos="567"/>
          <w:tab w:val="clear" w:pos="1134"/>
          <w:tab w:val="clear" w:pos="1701"/>
          <w:tab w:val="clear" w:pos="5670"/>
          <w:tab w:val="clear" w:pos="9072"/>
        </w:tabs>
        <w:spacing w:after="0"/>
        <w:ind w:left="720"/>
        <w:rPr>
          <w:rFonts w:asciiTheme="minorHAnsi" w:eastAsia="Calibri" w:hAnsiTheme="minorHAnsi" w:cstheme="minorHAnsi"/>
          <w:szCs w:val="22"/>
        </w:rPr>
      </w:pPr>
    </w:p>
    <w:p w:rsidR="00282435" w:rsidRPr="00282435" w:rsidRDefault="00282435" w:rsidP="00864FAD">
      <w:pPr>
        <w:numPr>
          <w:ilvl w:val="0"/>
          <w:numId w:val="23"/>
        </w:numPr>
        <w:tabs>
          <w:tab w:val="clear" w:pos="567"/>
          <w:tab w:val="clear" w:pos="1134"/>
          <w:tab w:val="clear" w:pos="1701"/>
          <w:tab w:val="clear" w:pos="5670"/>
          <w:tab w:val="clear" w:pos="9072"/>
        </w:tabs>
        <w:spacing w:after="0" w:line="252" w:lineRule="auto"/>
        <w:contextualSpacing/>
        <w:rPr>
          <w:rFonts w:asciiTheme="minorHAnsi" w:eastAsia="Calibri" w:hAnsiTheme="minorHAnsi" w:cstheme="minorHAnsi"/>
          <w:szCs w:val="22"/>
        </w:rPr>
      </w:pPr>
      <w:r w:rsidRPr="00282435">
        <w:rPr>
          <w:rFonts w:asciiTheme="minorHAnsi" w:eastAsia="Calibri" w:hAnsiTheme="minorHAnsi" w:cstheme="minorHAnsi"/>
          <w:szCs w:val="22"/>
        </w:rPr>
        <w:t xml:space="preserve">Include HAVs in departmental </w:t>
      </w:r>
      <w:r w:rsidR="00864FAD" w:rsidRPr="00BC6E73">
        <w:rPr>
          <w:rFonts w:asciiTheme="minorHAnsi" w:eastAsia="Calibri" w:hAnsiTheme="minorHAnsi" w:cstheme="minorHAnsi"/>
          <w:szCs w:val="22"/>
        </w:rPr>
        <w:t xml:space="preserve">health and safety </w:t>
      </w:r>
      <w:r w:rsidRPr="00282435">
        <w:rPr>
          <w:rFonts w:asciiTheme="minorHAnsi" w:eastAsia="Calibri" w:hAnsiTheme="minorHAnsi" w:cstheme="minorHAnsi"/>
          <w:szCs w:val="22"/>
        </w:rPr>
        <w:t>management arrangements, as is appropriate to the risk (for example risk register, prioritised action plan, assurance checking).</w:t>
      </w:r>
    </w:p>
    <w:p w:rsidR="00864FAD" w:rsidRPr="00BC6E73" w:rsidRDefault="00864FAD" w:rsidP="00864FAD">
      <w:pPr>
        <w:tabs>
          <w:tab w:val="clear" w:pos="567"/>
          <w:tab w:val="clear" w:pos="1134"/>
          <w:tab w:val="clear" w:pos="1701"/>
          <w:tab w:val="clear" w:pos="5670"/>
          <w:tab w:val="clear" w:pos="9072"/>
        </w:tabs>
        <w:spacing w:after="0" w:line="259" w:lineRule="auto"/>
        <w:rPr>
          <w:rFonts w:asciiTheme="minorHAnsi" w:eastAsiaTheme="minorHAnsi" w:hAnsiTheme="minorHAnsi" w:cstheme="minorHAnsi"/>
          <w:szCs w:val="22"/>
        </w:rPr>
      </w:pPr>
    </w:p>
    <w:p w:rsidR="00282435" w:rsidRPr="00BC6E73" w:rsidRDefault="00282435" w:rsidP="00864FAD">
      <w:pPr>
        <w:tabs>
          <w:tab w:val="clear" w:pos="567"/>
          <w:tab w:val="clear" w:pos="1134"/>
          <w:tab w:val="clear" w:pos="1701"/>
          <w:tab w:val="clear" w:pos="5670"/>
          <w:tab w:val="clear" w:pos="9072"/>
        </w:tabs>
        <w:spacing w:after="0" w:line="259" w:lineRule="auto"/>
        <w:rPr>
          <w:rFonts w:asciiTheme="minorHAnsi" w:eastAsiaTheme="minorHAnsi" w:hAnsiTheme="minorHAnsi" w:cstheme="minorHAnsi"/>
          <w:b/>
          <w:szCs w:val="22"/>
        </w:rPr>
      </w:pPr>
      <w:r w:rsidRPr="00282435">
        <w:rPr>
          <w:rFonts w:asciiTheme="minorHAnsi" w:eastAsiaTheme="minorHAnsi" w:hAnsiTheme="minorHAnsi" w:cstheme="minorHAnsi"/>
          <w:b/>
          <w:szCs w:val="22"/>
        </w:rPr>
        <w:t xml:space="preserve">Responsibilities </w:t>
      </w:r>
    </w:p>
    <w:p w:rsidR="00864FAD" w:rsidRPr="00282435" w:rsidRDefault="00864FAD" w:rsidP="00864FAD">
      <w:pPr>
        <w:tabs>
          <w:tab w:val="clear" w:pos="567"/>
          <w:tab w:val="clear" w:pos="1134"/>
          <w:tab w:val="clear" w:pos="1701"/>
          <w:tab w:val="clear" w:pos="5670"/>
          <w:tab w:val="clear" w:pos="9072"/>
        </w:tabs>
        <w:spacing w:after="0" w:line="259" w:lineRule="auto"/>
        <w:rPr>
          <w:rFonts w:asciiTheme="minorHAnsi" w:eastAsiaTheme="minorHAnsi" w:hAnsiTheme="minorHAnsi" w:cstheme="minorHAnsi"/>
          <w:b/>
          <w:szCs w:val="22"/>
        </w:rPr>
      </w:pPr>
    </w:p>
    <w:p w:rsidR="00282435" w:rsidRPr="00282435" w:rsidRDefault="00282435" w:rsidP="00282435">
      <w:pPr>
        <w:numPr>
          <w:ilvl w:val="0"/>
          <w:numId w:val="25"/>
        </w:numPr>
        <w:tabs>
          <w:tab w:val="clear" w:pos="567"/>
          <w:tab w:val="clear" w:pos="1134"/>
          <w:tab w:val="clear" w:pos="1701"/>
          <w:tab w:val="clear" w:pos="5670"/>
          <w:tab w:val="clear" w:pos="9072"/>
        </w:tabs>
        <w:spacing w:after="0" w:line="259" w:lineRule="auto"/>
        <w:contextualSpacing/>
        <w:rPr>
          <w:rFonts w:asciiTheme="minorHAnsi" w:eastAsiaTheme="minorHAnsi" w:hAnsiTheme="minorHAnsi" w:cstheme="minorHAnsi"/>
          <w:szCs w:val="22"/>
        </w:rPr>
      </w:pPr>
      <w:r w:rsidRPr="00282435">
        <w:rPr>
          <w:rFonts w:asciiTheme="minorHAnsi" w:eastAsiaTheme="minorHAnsi" w:hAnsiTheme="minorHAnsi" w:cstheme="minorHAnsi"/>
          <w:b/>
          <w:szCs w:val="22"/>
        </w:rPr>
        <w:t>Heads of department</w:t>
      </w:r>
      <w:r w:rsidRPr="00282435">
        <w:rPr>
          <w:rFonts w:asciiTheme="minorHAnsi" w:eastAsiaTheme="minorHAnsi" w:hAnsiTheme="minorHAnsi" w:cstheme="minorHAnsi"/>
          <w:szCs w:val="22"/>
        </w:rPr>
        <w:t xml:space="preserve"> are responsible for ensuring these actions are implemented. </w:t>
      </w:r>
    </w:p>
    <w:p w:rsidR="00282435" w:rsidRPr="00282435" w:rsidRDefault="00282435" w:rsidP="00282435">
      <w:pPr>
        <w:numPr>
          <w:ilvl w:val="0"/>
          <w:numId w:val="25"/>
        </w:numPr>
        <w:tabs>
          <w:tab w:val="clear" w:pos="567"/>
          <w:tab w:val="clear" w:pos="1134"/>
          <w:tab w:val="clear" w:pos="1701"/>
          <w:tab w:val="clear" w:pos="5670"/>
          <w:tab w:val="clear" w:pos="9072"/>
        </w:tabs>
        <w:spacing w:after="0" w:line="259" w:lineRule="auto"/>
        <w:contextualSpacing/>
        <w:rPr>
          <w:rFonts w:asciiTheme="minorHAnsi" w:eastAsiaTheme="minorHAnsi" w:hAnsiTheme="minorHAnsi" w:cstheme="minorHAnsi"/>
          <w:szCs w:val="22"/>
        </w:rPr>
      </w:pPr>
      <w:r w:rsidRPr="00282435">
        <w:rPr>
          <w:rFonts w:asciiTheme="minorHAnsi" w:eastAsiaTheme="minorHAnsi" w:hAnsiTheme="minorHAnsi" w:cstheme="minorHAnsi"/>
          <w:b/>
          <w:szCs w:val="22"/>
        </w:rPr>
        <w:t xml:space="preserve">Supervisors </w:t>
      </w:r>
      <w:r w:rsidRPr="00282435">
        <w:rPr>
          <w:rFonts w:asciiTheme="minorHAnsi" w:eastAsiaTheme="minorHAnsi" w:hAnsiTheme="minorHAnsi" w:cstheme="minorHAnsi"/>
          <w:szCs w:val="22"/>
        </w:rPr>
        <w:t xml:space="preserve">are responsible for implementing them within their areas of control. </w:t>
      </w:r>
    </w:p>
    <w:p w:rsidR="00282435" w:rsidRPr="00282435" w:rsidRDefault="00282435" w:rsidP="00282435">
      <w:pPr>
        <w:numPr>
          <w:ilvl w:val="0"/>
          <w:numId w:val="25"/>
        </w:numPr>
        <w:tabs>
          <w:tab w:val="clear" w:pos="567"/>
          <w:tab w:val="clear" w:pos="1134"/>
          <w:tab w:val="clear" w:pos="1701"/>
          <w:tab w:val="clear" w:pos="5670"/>
          <w:tab w:val="clear" w:pos="9072"/>
        </w:tabs>
        <w:spacing w:after="0" w:line="259" w:lineRule="auto"/>
        <w:contextualSpacing/>
        <w:rPr>
          <w:rFonts w:asciiTheme="minorHAnsi" w:eastAsiaTheme="minorHAnsi" w:hAnsiTheme="minorHAnsi" w:cstheme="minorHAnsi"/>
          <w:szCs w:val="22"/>
        </w:rPr>
      </w:pPr>
      <w:r w:rsidRPr="00282435">
        <w:rPr>
          <w:rFonts w:asciiTheme="minorHAnsi" w:eastAsiaTheme="minorHAnsi" w:hAnsiTheme="minorHAnsi" w:cstheme="minorHAnsi"/>
          <w:b/>
          <w:szCs w:val="22"/>
        </w:rPr>
        <w:t xml:space="preserve">Departmental </w:t>
      </w:r>
      <w:r w:rsidR="00BC6E73" w:rsidRPr="00BC6E73">
        <w:rPr>
          <w:rFonts w:asciiTheme="minorHAnsi" w:eastAsiaTheme="minorHAnsi" w:hAnsiTheme="minorHAnsi" w:cstheme="minorHAnsi"/>
          <w:b/>
          <w:szCs w:val="22"/>
        </w:rPr>
        <w:t>s</w:t>
      </w:r>
      <w:r w:rsidRPr="00282435">
        <w:rPr>
          <w:rFonts w:asciiTheme="minorHAnsi" w:eastAsiaTheme="minorHAnsi" w:hAnsiTheme="minorHAnsi" w:cstheme="minorHAnsi"/>
          <w:b/>
          <w:szCs w:val="22"/>
        </w:rPr>
        <w:t xml:space="preserve">afety </w:t>
      </w:r>
      <w:r w:rsidR="00BC6E73" w:rsidRPr="00BC6E73">
        <w:rPr>
          <w:rFonts w:asciiTheme="minorHAnsi" w:eastAsiaTheme="minorHAnsi" w:hAnsiTheme="minorHAnsi" w:cstheme="minorHAnsi"/>
          <w:b/>
          <w:szCs w:val="22"/>
        </w:rPr>
        <w:t>o</w:t>
      </w:r>
      <w:r w:rsidRPr="00282435">
        <w:rPr>
          <w:rFonts w:asciiTheme="minorHAnsi" w:eastAsiaTheme="minorHAnsi" w:hAnsiTheme="minorHAnsi" w:cstheme="minorHAnsi"/>
          <w:b/>
          <w:szCs w:val="22"/>
        </w:rPr>
        <w:t>fficers</w:t>
      </w:r>
      <w:r w:rsidRPr="00282435">
        <w:rPr>
          <w:rFonts w:asciiTheme="minorHAnsi" w:eastAsiaTheme="minorHAnsi" w:hAnsiTheme="minorHAnsi" w:cstheme="minorHAnsi"/>
          <w:szCs w:val="22"/>
        </w:rPr>
        <w:t xml:space="preserve"> should support their </w:t>
      </w:r>
      <w:r w:rsidR="00864FAD" w:rsidRPr="00BC6E73">
        <w:rPr>
          <w:rFonts w:asciiTheme="minorHAnsi" w:eastAsiaTheme="minorHAnsi" w:hAnsiTheme="minorHAnsi" w:cstheme="minorHAnsi"/>
          <w:szCs w:val="22"/>
        </w:rPr>
        <w:t>head of d</w:t>
      </w:r>
      <w:r w:rsidRPr="00282435">
        <w:rPr>
          <w:rFonts w:asciiTheme="minorHAnsi" w:eastAsiaTheme="minorHAnsi" w:hAnsiTheme="minorHAnsi" w:cstheme="minorHAnsi"/>
          <w:szCs w:val="22"/>
        </w:rPr>
        <w:t>epartment and supervisors by providing advice and helping to coordinate or oversee the actions.</w:t>
      </w:r>
    </w:p>
    <w:p w:rsidR="00282435" w:rsidRPr="00282435" w:rsidRDefault="00282435" w:rsidP="00282435">
      <w:pPr>
        <w:tabs>
          <w:tab w:val="clear" w:pos="567"/>
          <w:tab w:val="clear" w:pos="1134"/>
          <w:tab w:val="clear" w:pos="1701"/>
          <w:tab w:val="clear" w:pos="5670"/>
          <w:tab w:val="clear" w:pos="9072"/>
        </w:tabs>
        <w:spacing w:after="0"/>
        <w:rPr>
          <w:rFonts w:asciiTheme="minorHAnsi" w:eastAsiaTheme="minorHAnsi" w:hAnsiTheme="minorHAnsi" w:cstheme="minorHAnsi"/>
          <w:szCs w:val="22"/>
        </w:rPr>
      </w:pP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b/>
          <w:szCs w:val="22"/>
        </w:rPr>
      </w:pPr>
      <w:r w:rsidRPr="00282435">
        <w:rPr>
          <w:rFonts w:asciiTheme="minorHAnsi" w:eastAsiaTheme="minorHAnsi" w:hAnsiTheme="minorHAnsi" w:cstheme="minorHAnsi"/>
          <w:b/>
          <w:szCs w:val="22"/>
        </w:rPr>
        <w:t>How to identify HAV equipment</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szCs w:val="22"/>
        </w:rPr>
      </w:pPr>
      <w:r w:rsidRPr="00282435">
        <w:rPr>
          <w:rFonts w:asciiTheme="minorHAnsi" w:eastAsiaTheme="minorHAnsi" w:hAnsiTheme="minorHAnsi" w:cstheme="minorHAnsi"/>
          <w:szCs w:val="22"/>
        </w:rPr>
        <w:t>Examples of equipment used in the University might include: hand-held drills, chipping hammers, sanders, grinders, disc cutters, chainsaws, brush cutters, hedge trimmers, and powered mowers. There may be equipment not immediately obvious such as hand-held vortex machines used in laboratories and pressure washers used for cleaning. Vibration can also be transmitted when workers hold work pieces which vibrate while being processed by powered machinery</w:t>
      </w:r>
      <w:r w:rsidR="00BC6E73" w:rsidRPr="00BC6E73">
        <w:rPr>
          <w:rFonts w:asciiTheme="minorHAnsi" w:eastAsiaTheme="minorHAnsi" w:hAnsiTheme="minorHAnsi" w:cstheme="minorHAnsi"/>
          <w:szCs w:val="22"/>
        </w:rPr>
        <w:t>,</w:t>
      </w:r>
      <w:r w:rsidRPr="00282435">
        <w:rPr>
          <w:rFonts w:asciiTheme="minorHAnsi" w:eastAsiaTheme="minorHAnsi" w:hAnsiTheme="minorHAnsi" w:cstheme="minorHAnsi"/>
          <w:szCs w:val="22"/>
        </w:rPr>
        <w:t xml:space="preserve"> such as pedestal grinders. Grounds management, workshops, facilities management, caretaker and maintenance activities are examples of work that can be expected to use HAV equipment. More information can be found at </w:t>
      </w:r>
      <w:hyperlink r:id="rId9" w:anchor="problem" w:history="1">
        <w:r w:rsidRPr="00BC6E73">
          <w:rPr>
            <w:rFonts w:asciiTheme="minorHAnsi" w:eastAsiaTheme="minorHAnsi" w:hAnsiTheme="minorHAnsi" w:cstheme="minorHAnsi"/>
            <w:color w:val="0563C1"/>
            <w:szCs w:val="22"/>
            <w:u w:val="single"/>
          </w:rPr>
          <w:t>Hand arm vibration - Advice to Employers (hse.gov.uk)</w:t>
        </w:r>
      </w:hyperlink>
      <w:r w:rsidRPr="00282435">
        <w:rPr>
          <w:rFonts w:asciiTheme="minorHAnsi" w:eastAsiaTheme="minorHAnsi" w:hAnsiTheme="minorHAnsi" w:cstheme="minorHAnsi"/>
          <w:szCs w:val="22"/>
        </w:rPr>
        <w:t>.</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b/>
          <w:szCs w:val="22"/>
        </w:rPr>
      </w:pPr>
      <w:r w:rsidRPr="00282435">
        <w:rPr>
          <w:rFonts w:asciiTheme="minorHAnsi" w:eastAsiaTheme="minorHAnsi" w:hAnsiTheme="minorHAnsi" w:cstheme="minorHAnsi"/>
          <w:b/>
          <w:szCs w:val="22"/>
        </w:rPr>
        <w:t xml:space="preserve">Assessing the risks </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szCs w:val="22"/>
        </w:rPr>
      </w:pPr>
      <w:r w:rsidRPr="00282435">
        <w:rPr>
          <w:rFonts w:asciiTheme="minorHAnsi" w:eastAsiaTheme="minorHAnsi" w:hAnsiTheme="minorHAnsi" w:cstheme="minorHAnsi"/>
          <w:szCs w:val="22"/>
        </w:rPr>
        <w:t>The level of exposure to vibration is a combination of the amount of vibration the equipment produces (vibration magnitude) and the time the equipment is used for (trigger time). Trigger time is a key factor in assessing the risk. The effect of trigger time can be illustrated when considering two different pieces of equipment: a drill and a strimmer.  A drill tends to be used for a few seconds at a time and used occasionally or a few times throughout the day (depending</w:t>
      </w:r>
      <w:r w:rsidR="00BC6E73" w:rsidRPr="00BC6E73">
        <w:rPr>
          <w:rFonts w:asciiTheme="minorHAnsi" w:eastAsiaTheme="minorHAnsi" w:hAnsiTheme="minorHAnsi" w:cstheme="minorHAnsi"/>
          <w:szCs w:val="22"/>
        </w:rPr>
        <w:t>,</w:t>
      </w:r>
      <w:r w:rsidRPr="00282435">
        <w:rPr>
          <w:rFonts w:asciiTheme="minorHAnsi" w:eastAsiaTheme="minorHAnsi" w:hAnsiTheme="minorHAnsi" w:cstheme="minorHAnsi"/>
          <w:szCs w:val="22"/>
        </w:rPr>
        <w:t xml:space="preserve"> of course</w:t>
      </w:r>
      <w:r w:rsidR="00BC6E73" w:rsidRPr="00BC6E73">
        <w:rPr>
          <w:rFonts w:asciiTheme="minorHAnsi" w:eastAsiaTheme="minorHAnsi" w:hAnsiTheme="minorHAnsi" w:cstheme="minorHAnsi"/>
          <w:szCs w:val="22"/>
        </w:rPr>
        <w:t>,</w:t>
      </w:r>
      <w:r w:rsidRPr="00282435">
        <w:rPr>
          <w:rFonts w:asciiTheme="minorHAnsi" w:eastAsiaTheme="minorHAnsi" w:hAnsiTheme="minorHAnsi" w:cstheme="minorHAnsi"/>
          <w:szCs w:val="22"/>
        </w:rPr>
        <w:t xml:space="preserve"> on the jobs in hand), where as a strimmer would be more routinely used for prolonged periods.  The strimmer will </w:t>
      </w:r>
      <w:r w:rsidRPr="00282435">
        <w:rPr>
          <w:rFonts w:asciiTheme="minorHAnsi" w:eastAsiaTheme="minorHAnsi" w:hAnsiTheme="minorHAnsi" w:cstheme="minorHAnsi"/>
          <w:i/>
          <w:szCs w:val="22"/>
        </w:rPr>
        <w:t>generally</w:t>
      </w:r>
      <w:r w:rsidRPr="00282435">
        <w:rPr>
          <w:rFonts w:asciiTheme="minorHAnsi" w:eastAsiaTheme="minorHAnsi" w:hAnsiTheme="minorHAnsi" w:cstheme="minorHAnsi"/>
          <w:szCs w:val="22"/>
        </w:rPr>
        <w:t xml:space="preserve"> present a much higher risk when considering the trigger time and it will be more important that the vibration magnitude it produces is low.   </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szCs w:val="22"/>
        </w:rPr>
      </w:pPr>
      <w:r w:rsidRPr="00282435">
        <w:rPr>
          <w:rFonts w:asciiTheme="minorHAnsi" w:eastAsiaTheme="minorHAnsi" w:hAnsiTheme="minorHAnsi" w:cstheme="minorHAnsi"/>
          <w:szCs w:val="22"/>
        </w:rPr>
        <w:t xml:space="preserve">The Vibration Regulations include an exposure action value (EAV) and an exposure limit value (ELV) based on a combination of the vibration at the grip point(s) on the equipment or work-piece and the time spent gripping it. The exposure action and limit values are: </w:t>
      </w:r>
    </w:p>
    <w:p w:rsidR="00282435" w:rsidRPr="00282435" w:rsidRDefault="00282435" w:rsidP="00282435">
      <w:pPr>
        <w:numPr>
          <w:ilvl w:val="0"/>
          <w:numId w:val="14"/>
        </w:numPr>
        <w:tabs>
          <w:tab w:val="clear" w:pos="567"/>
          <w:tab w:val="clear" w:pos="1134"/>
          <w:tab w:val="clear" w:pos="1701"/>
          <w:tab w:val="clear" w:pos="5670"/>
          <w:tab w:val="clear" w:pos="9072"/>
        </w:tabs>
        <w:spacing w:after="160" w:line="259" w:lineRule="auto"/>
        <w:contextualSpacing/>
        <w:rPr>
          <w:rFonts w:asciiTheme="minorHAnsi" w:eastAsiaTheme="minorHAnsi" w:hAnsiTheme="minorHAnsi" w:cstheme="minorHAnsi"/>
          <w:szCs w:val="22"/>
        </w:rPr>
      </w:pPr>
      <w:r w:rsidRPr="00282435">
        <w:rPr>
          <w:rFonts w:asciiTheme="minorHAnsi" w:eastAsiaTheme="minorHAnsi" w:hAnsiTheme="minorHAnsi" w:cstheme="minorHAnsi"/>
          <w:szCs w:val="22"/>
        </w:rPr>
        <w:t xml:space="preserve">a daily EAV of 2.5 m/s2 A(8) that represents a clear risk requiring management; and </w:t>
      </w:r>
    </w:p>
    <w:p w:rsidR="00282435" w:rsidRPr="00282435" w:rsidRDefault="00282435" w:rsidP="00282435">
      <w:pPr>
        <w:numPr>
          <w:ilvl w:val="0"/>
          <w:numId w:val="14"/>
        </w:numPr>
        <w:tabs>
          <w:tab w:val="clear" w:pos="567"/>
          <w:tab w:val="clear" w:pos="1134"/>
          <w:tab w:val="clear" w:pos="1701"/>
          <w:tab w:val="clear" w:pos="5670"/>
          <w:tab w:val="clear" w:pos="9072"/>
        </w:tabs>
        <w:spacing w:after="160" w:line="259" w:lineRule="auto"/>
        <w:contextualSpacing/>
        <w:rPr>
          <w:rFonts w:asciiTheme="minorHAnsi" w:eastAsiaTheme="minorHAnsi" w:hAnsiTheme="minorHAnsi" w:cstheme="minorHAnsi"/>
          <w:szCs w:val="22"/>
        </w:rPr>
      </w:pPr>
      <w:r w:rsidRPr="00282435">
        <w:rPr>
          <w:rFonts w:asciiTheme="minorHAnsi" w:eastAsiaTheme="minorHAnsi" w:hAnsiTheme="minorHAnsi" w:cstheme="minorHAnsi"/>
          <w:szCs w:val="22"/>
        </w:rPr>
        <w:t>a daily ELV of 5 m/s2 A(8) that represents a high risk above which employees should not be exposed.</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szCs w:val="22"/>
        </w:rPr>
      </w:pPr>
      <w:r w:rsidRPr="00282435">
        <w:rPr>
          <w:rFonts w:asciiTheme="minorHAnsi" w:eastAsiaTheme="minorHAnsi" w:hAnsiTheme="minorHAnsi" w:cstheme="minorHAnsi"/>
          <w:szCs w:val="22"/>
        </w:rPr>
        <w:t xml:space="preserve">These values are cumulative during the day, so account needs to be taken of different pieces of HAV equipment used throughout that day. </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szCs w:val="22"/>
        </w:rPr>
      </w:pPr>
      <w:r w:rsidRPr="00282435">
        <w:rPr>
          <w:rFonts w:asciiTheme="minorHAnsi" w:eastAsiaTheme="minorHAnsi" w:hAnsiTheme="minorHAnsi" w:cstheme="minorHAnsi"/>
          <w:szCs w:val="22"/>
        </w:rPr>
        <w:lastRenderedPageBreak/>
        <w:t xml:space="preserve">The vibration magnitude of a piece of equipment should be provided by manufacturers. Typical values can also be found in the HSE guidance </w:t>
      </w:r>
      <w:hyperlink r:id="rId10" w:history="1">
        <w:r w:rsidRPr="00BC6E73">
          <w:rPr>
            <w:rFonts w:asciiTheme="minorHAnsi" w:eastAsiaTheme="minorHAnsi" w:hAnsiTheme="minorHAnsi" w:cstheme="minorHAnsi"/>
            <w:color w:val="0563C1"/>
            <w:szCs w:val="22"/>
            <w:u w:val="single"/>
          </w:rPr>
          <w:t>Microsoft Word - Sources of vibration magnitude data - word version - webpage (hse.gov.uk)</w:t>
        </w:r>
      </w:hyperlink>
      <w:r w:rsidRPr="00282435">
        <w:rPr>
          <w:rFonts w:asciiTheme="minorHAnsi" w:eastAsiaTheme="minorHAnsi" w:hAnsiTheme="minorHAnsi" w:cstheme="minorHAnsi"/>
          <w:szCs w:val="22"/>
        </w:rPr>
        <w:t xml:space="preserve">. It should be noted that these values assume equipment is well maintained and serviced, in accordance with manufacturer’s instructions; poor maintenance of equipment can significantly increase the vibration produced. </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szCs w:val="22"/>
        </w:rPr>
      </w:pPr>
      <w:r w:rsidRPr="00282435">
        <w:rPr>
          <w:rFonts w:asciiTheme="minorHAnsi" w:eastAsiaTheme="minorHAnsi" w:hAnsiTheme="minorHAnsi" w:cstheme="minorHAnsi"/>
          <w:szCs w:val="22"/>
        </w:rPr>
        <w:t>Once you have the vibration magnitude you can use the simple exposure points system to gauge whether you might have a problem.</w:t>
      </w:r>
    </w:p>
    <w:p w:rsidR="00282435" w:rsidRPr="00282435" w:rsidRDefault="00282435" w:rsidP="00282435">
      <w:pPr>
        <w:tabs>
          <w:tab w:val="clear" w:pos="567"/>
          <w:tab w:val="clear" w:pos="1134"/>
          <w:tab w:val="clear" w:pos="1701"/>
          <w:tab w:val="clear" w:pos="5670"/>
          <w:tab w:val="clear" w:pos="9072"/>
        </w:tabs>
        <w:spacing w:after="120"/>
        <w:outlineLvl w:val="2"/>
        <w:rPr>
          <w:rFonts w:asciiTheme="minorHAnsi" w:hAnsiTheme="minorHAnsi" w:cstheme="minorHAnsi"/>
          <w:b/>
          <w:bCs/>
          <w:color w:val="000000"/>
          <w:szCs w:val="22"/>
          <w:lang w:eastAsia="en-GB"/>
        </w:rPr>
      </w:pPr>
    </w:p>
    <w:p w:rsidR="00282435" w:rsidRPr="00282435" w:rsidRDefault="00282435" w:rsidP="00282435">
      <w:pPr>
        <w:tabs>
          <w:tab w:val="clear" w:pos="567"/>
          <w:tab w:val="clear" w:pos="1134"/>
          <w:tab w:val="clear" w:pos="1701"/>
          <w:tab w:val="clear" w:pos="5670"/>
          <w:tab w:val="clear" w:pos="9072"/>
        </w:tabs>
        <w:spacing w:after="120"/>
        <w:outlineLvl w:val="2"/>
        <w:rPr>
          <w:rFonts w:asciiTheme="minorHAnsi" w:hAnsiTheme="minorHAnsi" w:cstheme="minorHAnsi"/>
          <w:b/>
          <w:bCs/>
          <w:color w:val="000000"/>
          <w:szCs w:val="22"/>
          <w:lang w:eastAsia="en-GB"/>
        </w:rPr>
      </w:pPr>
      <w:r w:rsidRPr="00282435">
        <w:rPr>
          <w:rFonts w:asciiTheme="minorHAnsi" w:hAnsiTheme="minorHAnsi" w:cstheme="minorHAnsi"/>
          <w:b/>
          <w:bCs/>
          <w:color w:val="000000"/>
          <w:szCs w:val="22"/>
          <w:lang w:eastAsia="en-GB"/>
        </w:rPr>
        <w:t>Simple 'exposure points' system</w:t>
      </w:r>
    </w:p>
    <w:tbl>
      <w:tblPr>
        <w:tblW w:w="0" w:type="auto"/>
        <w:tblInd w:w="15" w:type="dxa"/>
        <w:tblCellMar>
          <w:left w:w="0" w:type="dxa"/>
          <w:right w:w="0" w:type="dxa"/>
        </w:tblCellMar>
        <w:tblLook w:val="04A0" w:firstRow="1" w:lastRow="0" w:firstColumn="1" w:lastColumn="0" w:noHBand="0" w:noVBand="1"/>
      </w:tblPr>
      <w:tblGrid>
        <w:gridCol w:w="3159"/>
        <w:gridCol w:w="674"/>
        <w:gridCol w:w="674"/>
        <w:gridCol w:w="674"/>
        <w:gridCol w:w="674"/>
        <w:gridCol w:w="785"/>
        <w:gridCol w:w="785"/>
        <w:gridCol w:w="785"/>
        <w:gridCol w:w="785"/>
      </w:tblGrid>
      <w:tr w:rsidR="00282435" w:rsidRPr="00282435" w:rsidTr="001C2B02">
        <w:tc>
          <w:tcPr>
            <w:tcW w:w="0" w:type="auto"/>
            <w:tcBorders>
              <w:top w:val="single" w:sz="6" w:space="0" w:color="787878"/>
              <w:left w:val="single" w:sz="6" w:space="0" w:color="787878"/>
              <w:bottom w:val="single" w:sz="6" w:space="0" w:color="787878"/>
              <w:right w:val="single" w:sz="6" w:space="0" w:color="787878"/>
            </w:tcBorders>
            <w:tcMar>
              <w:top w:w="150" w:type="dxa"/>
              <w:left w:w="150" w:type="dxa"/>
              <w:bottom w:w="150" w:type="dxa"/>
              <w:right w:w="300" w:type="dxa"/>
            </w:tcMar>
            <w:vAlign w:val="bottom"/>
            <w:hideMark/>
          </w:tcPr>
          <w:p w:rsidR="00282435" w:rsidRPr="00282435" w:rsidRDefault="00282435" w:rsidP="00282435">
            <w:pPr>
              <w:tabs>
                <w:tab w:val="clear" w:pos="567"/>
                <w:tab w:val="clear" w:pos="1134"/>
                <w:tab w:val="clear" w:pos="1701"/>
                <w:tab w:val="clear" w:pos="5670"/>
                <w:tab w:val="clear" w:pos="9072"/>
              </w:tabs>
              <w:spacing w:after="0"/>
              <w:rPr>
                <w:rFonts w:asciiTheme="minorHAnsi" w:hAnsiTheme="minorHAnsi" w:cstheme="minorHAnsi"/>
                <w:b/>
                <w:bCs/>
                <w:color w:val="111111"/>
                <w:szCs w:val="22"/>
                <w:lang w:eastAsia="en-GB"/>
              </w:rPr>
            </w:pPr>
            <w:r w:rsidRPr="00282435">
              <w:rPr>
                <w:rFonts w:asciiTheme="minorHAnsi" w:hAnsiTheme="minorHAnsi" w:cstheme="minorHAnsi"/>
                <w:b/>
                <w:bCs/>
                <w:color w:val="111111"/>
                <w:szCs w:val="22"/>
                <w:lang w:eastAsia="en-GB"/>
              </w:rPr>
              <w:t>Tool vibration (m/s</w:t>
            </w:r>
            <w:r w:rsidRPr="00282435">
              <w:rPr>
                <w:rFonts w:asciiTheme="minorHAnsi" w:hAnsiTheme="minorHAnsi" w:cstheme="minorHAnsi"/>
                <w:b/>
                <w:bCs/>
                <w:color w:val="111111"/>
                <w:szCs w:val="22"/>
                <w:bdr w:val="none" w:sz="0" w:space="0" w:color="auto" w:frame="1"/>
                <w:vertAlign w:val="superscript"/>
                <w:lang w:eastAsia="en-GB"/>
              </w:rPr>
              <w:t>2</w:t>
            </w:r>
            <w:r w:rsidRPr="00282435">
              <w:rPr>
                <w:rFonts w:asciiTheme="minorHAnsi" w:hAnsiTheme="minorHAnsi" w:cstheme="minorHAnsi"/>
                <w:b/>
                <w:bCs/>
                <w:color w:val="111111"/>
                <w:szCs w:val="22"/>
                <w:lang w:eastAsia="en-GB"/>
              </w:rPr>
              <w:t>)</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rsidR="00282435" w:rsidRPr="00282435" w:rsidRDefault="00282435" w:rsidP="00282435">
            <w:pPr>
              <w:tabs>
                <w:tab w:val="clear" w:pos="567"/>
                <w:tab w:val="clear" w:pos="1134"/>
                <w:tab w:val="clear" w:pos="1701"/>
                <w:tab w:val="clear" w:pos="5670"/>
                <w:tab w:val="clear" w:pos="9072"/>
              </w:tabs>
              <w:spacing w:after="0"/>
              <w:rPr>
                <w:rFonts w:asciiTheme="minorHAnsi" w:hAnsiTheme="minorHAnsi" w:cstheme="minorHAnsi"/>
                <w:color w:val="111111"/>
                <w:szCs w:val="22"/>
                <w:lang w:eastAsia="en-GB"/>
              </w:rPr>
            </w:pPr>
            <w:r w:rsidRPr="00282435">
              <w:rPr>
                <w:rFonts w:asciiTheme="minorHAnsi" w:hAnsiTheme="minorHAnsi" w:cstheme="minorHAnsi"/>
                <w:color w:val="111111"/>
                <w:szCs w:val="22"/>
                <w:lang w:eastAsia="en-GB"/>
              </w:rPr>
              <w:t>3</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rsidR="00282435" w:rsidRPr="00282435" w:rsidRDefault="00282435" w:rsidP="00282435">
            <w:pPr>
              <w:tabs>
                <w:tab w:val="clear" w:pos="567"/>
                <w:tab w:val="clear" w:pos="1134"/>
                <w:tab w:val="clear" w:pos="1701"/>
                <w:tab w:val="clear" w:pos="5670"/>
                <w:tab w:val="clear" w:pos="9072"/>
              </w:tabs>
              <w:spacing w:after="0"/>
              <w:rPr>
                <w:rFonts w:asciiTheme="minorHAnsi" w:hAnsiTheme="minorHAnsi" w:cstheme="minorHAnsi"/>
                <w:color w:val="111111"/>
                <w:szCs w:val="22"/>
                <w:lang w:eastAsia="en-GB"/>
              </w:rPr>
            </w:pPr>
            <w:r w:rsidRPr="00282435">
              <w:rPr>
                <w:rFonts w:asciiTheme="minorHAnsi" w:hAnsiTheme="minorHAnsi" w:cstheme="minorHAnsi"/>
                <w:color w:val="111111"/>
                <w:szCs w:val="22"/>
                <w:lang w:eastAsia="en-GB"/>
              </w:rPr>
              <w:t>4</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rsidR="00282435" w:rsidRPr="00282435" w:rsidRDefault="00282435" w:rsidP="00282435">
            <w:pPr>
              <w:tabs>
                <w:tab w:val="clear" w:pos="567"/>
                <w:tab w:val="clear" w:pos="1134"/>
                <w:tab w:val="clear" w:pos="1701"/>
                <w:tab w:val="clear" w:pos="5670"/>
                <w:tab w:val="clear" w:pos="9072"/>
              </w:tabs>
              <w:spacing w:after="0"/>
              <w:rPr>
                <w:rFonts w:asciiTheme="minorHAnsi" w:hAnsiTheme="minorHAnsi" w:cstheme="minorHAnsi"/>
                <w:color w:val="111111"/>
                <w:szCs w:val="22"/>
                <w:lang w:eastAsia="en-GB"/>
              </w:rPr>
            </w:pPr>
            <w:r w:rsidRPr="00282435">
              <w:rPr>
                <w:rFonts w:asciiTheme="minorHAnsi" w:hAnsiTheme="minorHAnsi" w:cstheme="minorHAnsi"/>
                <w:color w:val="111111"/>
                <w:szCs w:val="22"/>
                <w:lang w:eastAsia="en-GB"/>
              </w:rPr>
              <w:t>5</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rsidR="00282435" w:rsidRPr="00282435" w:rsidRDefault="00282435" w:rsidP="00282435">
            <w:pPr>
              <w:tabs>
                <w:tab w:val="clear" w:pos="567"/>
                <w:tab w:val="clear" w:pos="1134"/>
                <w:tab w:val="clear" w:pos="1701"/>
                <w:tab w:val="clear" w:pos="5670"/>
                <w:tab w:val="clear" w:pos="9072"/>
              </w:tabs>
              <w:spacing w:after="0"/>
              <w:rPr>
                <w:rFonts w:asciiTheme="minorHAnsi" w:hAnsiTheme="minorHAnsi" w:cstheme="minorHAnsi"/>
                <w:color w:val="111111"/>
                <w:szCs w:val="22"/>
                <w:lang w:eastAsia="en-GB"/>
              </w:rPr>
            </w:pPr>
            <w:r w:rsidRPr="00282435">
              <w:rPr>
                <w:rFonts w:asciiTheme="minorHAnsi" w:hAnsiTheme="minorHAnsi" w:cstheme="minorHAnsi"/>
                <w:color w:val="111111"/>
                <w:szCs w:val="22"/>
                <w:lang w:eastAsia="en-GB"/>
              </w:rPr>
              <w:t>6</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rsidR="00282435" w:rsidRPr="00282435" w:rsidRDefault="00282435" w:rsidP="00282435">
            <w:pPr>
              <w:tabs>
                <w:tab w:val="clear" w:pos="567"/>
                <w:tab w:val="clear" w:pos="1134"/>
                <w:tab w:val="clear" w:pos="1701"/>
                <w:tab w:val="clear" w:pos="5670"/>
                <w:tab w:val="clear" w:pos="9072"/>
              </w:tabs>
              <w:spacing w:after="0"/>
              <w:rPr>
                <w:rFonts w:asciiTheme="minorHAnsi" w:hAnsiTheme="minorHAnsi" w:cstheme="minorHAnsi"/>
                <w:color w:val="111111"/>
                <w:szCs w:val="22"/>
                <w:lang w:eastAsia="en-GB"/>
              </w:rPr>
            </w:pPr>
            <w:r w:rsidRPr="00282435">
              <w:rPr>
                <w:rFonts w:asciiTheme="minorHAnsi" w:hAnsiTheme="minorHAnsi" w:cstheme="minorHAnsi"/>
                <w:color w:val="111111"/>
                <w:szCs w:val="22"/>
                <w:lang w:eastAsia="en-GB"/>
              </w:rPr>
              <w:t>7</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rsidR="00282435" w:rsidRPr="00282435" w:rsidRDefault="00282435" w:rsidP="00282435">
            <w:pPr>
              <w:tabs>
                <w:tab w:val="clear" w:pos="567"/>
                <w:tab w:val="clear" w:pos="1134"/>
                <w:tab w:val="clear" w:pos="1701"/>
                <w:tab w:val="clear" w:pos="5670"/>
                <w:tab w:val="clear" w:pos="9072"/>
              </w:tabs>
              <w:spacing w:after="0"/>
              <w:rPr>
                <w:rFonts w:asciiTheme="minorHAnsi" w:hAnsiTheme="minorHAnsi" w:cstheme="minorHAnsi"/>
                <w:color w:val="111111"/>
                <w:szCs w:val="22"/>
                <w:lang w:eastAsia="en-GB"/>
              </w:rPr>
            </w:pPr>
            <w:r w:rsidRPr="00282435">
              <w:rPr>
                <w:rFonts w:asciiTheme="minorHAnsi" w:hAnsiTheme="minorHAnsi" w:cstheme="minorHAnsi"/>
                <w:color w:val="111111"/>
                <w:szCs w:val="22"/>
                <w:lang w:eastAsia="en-GB"/>
              </w:rPr>
              <w:t>10</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rsidR="00282435" w:rsidRPr="00282435" w:rsidRDefault="00282435" w:rsidP="00282435">
            <w:pPr>
              <w:tabs>
                <w:tab w:val="clear" w:pos="567"/>
                <w:tab w:val="clear" w:pos="1134"/>
                <w:tab w:val="clear" w:pos="1701"/>
                <w:tab w:val="clear" w:pos="5670"/>
                <w:tab w:val="clear" w:pos="9072"/>
              </w:tabs>
              <w:spacing w:after="0"/>
              <w:rPr>
                <w:rFonts w:asciiTheme="minorHAnsi" w:hAnsiTheme="minorHAnsi" w:cstheme="minorHAnsi"/>
                <w:color w:val="111111"/>
                <w:szCs w:val="22"/>
                <w:lang w:eastAsia="en-GB"/>
              </w:rPr>
            </w:pPr>
            <w:r w:rsidRPr="00282435">
              <w:rPr>
                <w:rFonts w:asciiTheme="minorHAnsi" w:hAnsiTheme="minorHAnsi" w:cstheme="minorHAnsi"/>
                <w:color w:val="111111"/>
                <w:szCs w:val="22"/>
                <w:lang w:eastAsia="en-GB"/>
              </w:rPr>
              <w:t>12</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rsidR="00282435" w:rsidRPr="00282435" w:rsidRDefault="00282435" w:rsidP="00282435">
            <w:pPr>
              <w:tabs>
                <w:tab w:val="clear" w:pos="567"/>
                <w:tab w:val="clear" w:pos="1134"/>
                <w:tab w:val="clear" w:pos="1701"/>
                <w:tab w:val="clear" w:pos="5670"/>
                <w:tab w:val="clear" w:pos="9072"/>
              </w:tabs>
              <w:spacing w:after="0"/>
              <w:rPr>
                <w:rFonts w:asciiTheme="minorHAnsi" w:hAnsiTheme="minorHAnsi" w:cstheme="minorHAnsi"/>
                <w:color w:val="111111"/>
                <w:szCs w:val="22"/>
                <w:lang w:eastAsia="en-GB"/>
              </w:rPr>
            </w:pPr>
            <w:r w:rsidRPr="00282435">
              <w:rPr>
                <w:rFonts w:asciiTheme="minorHAnsi" w:hAnsiTheme="minorHAnsi" w:cstheme="minorHAnsi"/>
                <w:color w:val="111111"/>
                <w:szCs w:val="22"/>
                <w:lang w:eastAsia="en-GB"/>
              </w:rPr>
              <w:t>15</w:t>
            </w:r>
          </w:p>
        </w:tc>
      </w:tr>
      <w:tr w:rsidR="00282435" w:rsidRPr="00282435" w:rsidTr="001C2B02">
        <w:tc>
          <w:tcPr>
            <w:tcW w:w="0" w:type="auto"/>
            <w:tcBorders>
              <w:top w:val="single" w:sz="6" w:space="0" w:color="787878"/>
              <w:left w:val="single" w:sz="6" w:space="0" w:color="787878"/>
              <w:bottom w:val="single" w:sz="6" w:space="0" w:color="787878"/>
              <w:right w:val="single" w:sz="6" w:space="0" w:color="787878"/>
            </w:tcBorders>
            <w:tcMar>
              <w:top w:w="150" w:type="dxa"/>
              <w:left w:w="150" w:type="dxa"/>
              <w:bottom w:w="150" w:type="dxa"/>
              <w:right w:w="300" w:type="dxa"/>
            </w:tcMar>
            <w:vAlign w:val="bottom"/>
            <w:hideMark/>
          </w:tcPr>
          <w:p w:rsidR="00282435" w:rsidRPr="00282435" w:rsidRDefault="00282435" w:rsidP="00282435">
            <w:pPr>
              <w:tabs>
                <w:tab w:val="clear" w:pos="567"/>
                <w:tab w:val="clear" w:pos="1134"/>
                <w:tab w:val="clear" w:pos="1701"/>
                <w:tab w:val="clear" w:pos="5670"/>
                <w:tab w:val="clear" w:pos="9072"/>
              </w:tabs>
              <w:spacing w:after="0"/>
              <w:rPr>
                <w:rFonts w:asciiTheme="minorHAnsi" w:hAnsiTheme="minorHAnsi" w:cstheme="minorHAnsi"/>
                <w:b/>
                <w:bCs/>
                <w:color w:val="111111"/>
                <w:szCs w:val="22"/>
                <w:lang w:eastAsia="en-GB"/>
              </w:rPr>
            </w:pPr>
            <w:r w:rsidRPr="00282435">
              <w:rPr>
                <w:rFonts w:asciiTheme="minorHAnsi" w:hAnsiTheme="minorHAnsi" w:cstheme="minorHAnsi"/>
                <w:b/>
                <w:bCs/>
                <w:color w:val="111111"/>
                <w:szCs w:val="22"/>
                <w:lang w:eastAsia="en-GB"/>
              </w:rPr>
              <w:t>Points per hour (approximate)</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rsidR="00282435" w:rsidRPr="00282435" w:rsidRDefault="00282435" w:rsidP="00282435">
            <w:pPr>
              <w:tabs>
                <w:tab w:val="clear" w:pos="567"/>
                <w:tab w:val="clear" w:pos="1134"/>
                <w:tab w:val="clear" w:pos="1701"/>
                <w:tab w:val="clear" w:pos="5670"/>
                <w:tab w:val="clear" w:pos="9072"/>
              </w:tabs>
              <w:spacing w:after="0"/>
              <w:rPr>
                <w:rFonts w:asciiTheme="minorHAnsi" w:hAnsiTheme="minorHAnsi" w:cstheme="minorHAnsi"/>
                <w:color w:val="111111"/>
                <w:szCs w:val="22"/>
                <w:lang w:eastAsia="en-GB"/>
              </w:rPr>
            </w:pPr>
            <w:r w:rsidRPr="00282435">
              <w:rPr>
                <w:rFonts w:asciiTheme="minorHAnsi" w:hAnsiTheme="minorHAnsi" w:cstheme="minorHAnsi"/>
                <w:color w:val="111111"/>
                <w:szCs w:val="22"/>
                <w:lang w:eastAsia="en-GB"/>
              </w:rPr>
              <w:t>20</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rsidR="00282435" w:rsidRPr="00282435" w:rsidRDefault="00282435" w:rsidP="00282435">
            <w:pPr>
              <w:tabs>
                <w:tab w:val="clear" w:pos="567"/>
                <w:tab w:val="clear" w:pos="1134"/>
                <w:tab w:val="clear" w:pos="1701"/>
                <w:tab w:val="clear" w:pos="5670"/>
                <w:tab w:val="clear" w:pos="9072"/>
              </w:tabs>
              <w:spacing w:after="0"/>
              <w:rPr>
                <w:rFonts w:asciiTheme="minorHAnsi" w:hAnsiTheme="minorHAnsi" w:cstheme="minorHAnsi"/>
                <w:color w:val="111111"/>
                <w:szCs w:val="22"/>
                <w:lang w:eastAsia="en-GB"/>
              </w:rPr>
            </w:pPr>
            <w:r w:rsidRPr="00282435">
              <w:rPr>
                <w:rFonts w:asciiTheme="minorHAnsi" w:hAnsiTheme="minorHAnsi" w:cstheme="minorHAnsi"/>
                <w:color w:val="111111"/>
                <w:szCs w:val="22"/>
                <w:lang w:eastAsia="en-GB"/>
              </w:rPr>
              <w:t>30</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rsidR="00282435" w:rsidRPr="00282435" w:rsidRDefault="00282435" w:rsidP="00282435">
            <w:pPr>
              <w:tabs>
                <w:tab w:val="clear" w:pos="567"/>
                <w:tab w:val="clear" w:pos="1134"/>
                <w:tab w:val="clear" w:pos="1701"/>
                <w:tab w:val="clear" w:pos="5670"/>
                <w:tab w:val="clear" w:pos="9072"/>
              </w:tabs>
              <w:spacing w:after="0"/>
              <w:rPr>
                <w:rFonts w:asciiTheme="minorHAnsi" w:hAnsiTheme="minorHAnsi" w:cstheme="minorHAnsi"/>
                <w:color w:val="111111"/>
                <w:szCs w:val="22"/>
                <w:lang w:eastAsia="en-GB"/>
              </w:rPr>
            </w:pPr>
            <w:r w:rsidRPr="00282435">
              <w:rPr>
                <w:rFonts w:asciiTheme="minorHAnsi" w:hAnsiTheme="minorHAnsi" w:cstheme="minorHAnsi"/>
                <w:color w:val="111111"/>
                <w:szCs w:val="22"/>
                <w:lang w:eastAsia="en-GB"/>
              </w:rPr>
              <w:t>50</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rsidR="00282435" w:rsidRPr="00282435" w:rsidRDefault="00282435" w:rsidP="00282435">
            <w:pPr>
              <w:tabs>
                <w:tab w:val="clear" w:pos="567"/>
                <w:tab w:val="clear" w:pos="1134"/>
                <w:tab w:val="clear" w:pos="1701"/>
                <w:tab w:val="clear" w:pos="5670"/>
                <w:tab w:val="clear" w:pos="9072"/>
              </w:tabs>
              <w:spacing w:after="0"/>
              <w:rPr>
                <w:rFonts w:asciiTheme="minorHAnsi" w:hAnsiTheme="minorHAnsi" w:cstheme="minorHAnsi"/>
                <w:color w:val="111111"/>
                <w:szCs w:val="22"/>
                <w:lang w:eastAsia="en-GB"/>
              </w:rPr>
            </w:pPr>
            <w:r w:rsidRPr="00282435">
              <w:rPr>
                <w:rFonts w:asciiTheme="minorHAnsi" w:hAnsiTheme="minorHAnsi" w:cstheme="minorHAnsi"/>
                <w:color w:val="111111"/>
                <w:szCs w:val="22"/>
                <w:lang w:eastAsia="en-GB"/>
              </w:rPr>
              <w:t>70</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rsidR="00282435" w:rsidRPr="00282435" w:rsidRDefault="00282435" w:rsidP="00282435">
            <w:pPr>
              <w:tabs>
                <w:tab w:val="clear" w:pos="567"/>
                <w:tab w:val="clear" w:pos="1134"/>
                <w:tab w:val="clear" w:pos="1701"/>
                <w:tab w:val="clear" w:pos="5670"/>
                <w:tab w:val="clear" w:pos="9072"/>
              </w:tabs>
              <w:spacing w:after="0"/>
              <w:rPr>
                <w:rFonts w:asciiTheme="minorHAnsi" w:hAnsiTheme="minorHAnsi" w:cstheme="minorHAnsi"/>
                <w:color w:val="111111"/>
                <w:szCs w:val="22"/>
                <w:lang w:eastAsia="en-GB"/>
              </w:rPr>
            </w:pPr>
            <w:r w:rsidRPr="00282435">
              <w:rPr>
                <w:rFonts w:asciiTheme="minorHAnsi" w:hAnsiTheme="minorHAnsi" w:cstheme="minorHAnsi"/>
                <w:color w:val="111111"/>
                <w:szCs w:val="22"/>
                <w:lang w:eastAsia="en-GB"/>
              </w:rPr>
              <w:t>100</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rsidR="00282435" w:rsidRPr="00282435" w:rsidRDefault="00282435" w:rsidP="00282435">
            <w:pPr>
              <w:tabs>
                <w:tab w:val="clear" w:pos="567"/>
                <w:tab w:val="clear" w:pos="1134"/>
                <w:tab w:val="clear" w:pos="1701"/>
                <w:tab w:val="clear" w:pos="5670"/>
                <w:tab w:val="clear" w:pos="9072"/>
              </w:tabs>
              <w:spacing w:after="0"/>
              <w:rPr>
                <w:rFonts w:asciiTheme="minorHAnsi" w:hAnsiTheme="minorHAnsi" w:cstheme="minorHAnsi"/>
                <w:color w:val="111111"/>
                <w:szCs w:val="22"/>
                <w:lang w:eastAsia="en-GB"/>
              </w:rPr>
            </w:pPr>
            <w:r w:rsidRPr="00282435">
              <w:rPr>
                <w:rFonts w:asciiTheme="minorHAnsi" w:hAnsiTheme="minorHAnsi" w:cstheme="minorHAnsi"/>
                <w:color w:val="111111"/>
                <w:szCs w:val="22"/>
                <w:lang w:eastAsia="en-GB"/>
              </w:rPr>
              <w:t>200</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rsidR="00282435" w:rsidRPr="00282435" w:rsidRDefault="00282435" w:rsidP="00282435">
            <w:pPr>
              <w:tabs>
                <w:tab w:val="clear" w:pos="567"/>
                <w:tab w:val="clear" w:pos="1134"/>
                <w:tab w:val="clear" w:pos="1701"/>
                <w:tab w:val="clear" w:pos="5670"/>
                <w:tab w:val="clear" w:pos="9072"/>
              </w:tabs>
              <w:spacing w:after="0"/>
              <w:rPr>
                <w:rFonts w:asciiTheme="minorHAnsi" w:hAnsiTheme="minorHAnsi" w:cstheme="minorHAnsi"/>
                <w:color w:val="111111"/>
                <w:szCs w:val="22"/>
                <w:lang w:eastAsia="en-GB"/>
              </w:rPr>
            </w:pPr>
            <w:r w:rsidRPr="00282435">
              <w:rPr>
                <w:rFonts w:asciiTheme="minorHAnsi" w:hAnsiTheme="minorHAnsi" w:cstheme="minorHAnsi"/>
                <w:color w:val="111111"/>
                <w:szCs w:val="22"/>
                <w:lang w:eastAsia="en-GB"/>
              </w:rPr>
              <w:t>300</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rsidR="00282435" w:rsidRPr="00282435" w:rsidRDefault="00282435" w:rsidP="00282435">
            <w:pPr>
              <w:tabs>
                <w:tab w:val="clear" w:pos="567"/>
                <w:tab w:val="clear" w:pos="1134"/>
                <w:tab w:val="clear" w:pos="1701"/>
                <w:tab w:val="clear" w:pos="5670"/>
                <w:tab w:val="clear" w:pos="9072"/>
              </w:tabs>
              <w:spacing w:after="0"/>
              <w:rPr>
                <w:rFonts w:asciiTheme="minorHAnsi" w:hAnsiTheme="minorHAnsi" w:cstheme="minorHAnsi"/>
                <w:color w:val="111111"/>
                <w:szCs w:val="22"/>
                <w:lang w:eastAsia="en-GB"/>
              </w:rPr>
            </w:pPr>
            <w:r w:rsidRPr="00282435">
              <w:rPr>
                <w:rFonts w:asciiTheme="minorHAnsi" w:hAnsiTheme="minorHAnsi" w:cstheme="minorHAnsi"/>
                <w:color w:val="111111"/>
                <w:szCs w:val="22"/>
                <w:lang w:eastAsia="en-GB"/>
              </w:rPr>
              <w:t>450</w:t>
            </w:r>
          </w:p>
        </w:tc>
      </w:tr>
    </w:tbl>
    <w:p w:rsidR="00BC6E73" w:rsidRPr="00BC6E73" w:rsidRDefault="00BC6E73" w:rsidP="00282435">
      <w:pPr>
        <w:tabs>
          <w:tab w:val="clear" w:pos="567"/>
          <w:tab w:val="clear" w:pos="1134"/>
          <w:tab w:val="clear" w:pos="1701"/>
          <w:tab w:val="clear" w:pos="5670"/>
          <w:tab w:val="clear" w:pos="9072"/>
        </w:tabs>
        <w:textAlignment w:val="baseline"/>
        <w:rPr>
          <w:rFonts w:asciiTheme="minorHAnsi" w:hAnsiTheme="minorHAnsi" w:cstheme="minorHAnsi"/>
          <w:color w:val="111111"/>
          <w:szCs w:val="22"/>
          <w:lang w:eastAsia="en-GB"/>
        </w:rPr>
      </w:pPr>
    </w:p>
    <w:p w:rsidR="00282435" w:rsidRPr="00282435" w:rsidRDefault="00282435" w:rsidP="00282435">
      <w:pPr>
        <w:tabs>
          <w:tab w:val="clear" w:pos="567"/>
          <w:tab w:val="clear" w:pos="1134"/>
          <w:tab w:val="clear" w:pos="1701"/>
          <w:tab w:val="clear" w:pos="5670"/>
          <w:tab w:val="clear" w:pos="9072"/>
        </w:tabs>
        <w:textAlignment w:val="baseline"/>
        <w:rPr>
          <w:rFonts w:asciiTheme="minorHAnsi" w:hAnsiTheme="minorHAnsi" w:cstheme="minorHAnsi"/>
          <w:color w:val="111111"/>
          <w:szCs w:val="22"/>
          <w:lang w:eastAsia="en-GB"/>
        </w:rPr>
      </w:pPr>
      <w:r w:rsidRPr="00282435">
        <w:rPr>
          <w:rFonts w:asciiTheme="minorHAnsi" w:hAnsiTheme="minorHAnsi" w:cstheme="minorHAnsi"/>
          <w:color w:val="111111"/>
          <w:szCs w:val="22"/>
          <w:lang w:eastAsia="en-GB"/>
        </w:rPr>
        <w:t>Multiply the points assigned to the tool vibration by the number of hours of daily 'trigger time' for the tool(s) and then compare the total with the exposure action value (EAV) and exposure limit value (ELV) points.</w:t>
      </w:r>
    </w:p>
    <w:p w:rsidR="00282435" w:rsidRPr="00282435" w:rsidRDefault="00282435" w:rsidP="00282435">
      <w:pPr>
        <w:tabs>
          <w:tab w:val="clear" w:pos="567"/>
          <w:tab w:val="clear" w:pos="1134"/>
          <w:tab w:val="clear" w:pos="1701"/>
          <w:tab w:val="clear" w:pos="5670"/>
          <w:tab w:val="clear" w:pos="9072"/>
        </w:tabs>
        <w:textAlignment w:val="baseline"/>
        <w:rPr>
          <w:rFonts w:asciiTheme="minorHAnsi" w:hAnsiTheme="minorHAnsi" w:cstheme="minorHAnsi"/>
          <w:color w:val="111111"/>
          <w:szCs w:val="22"/>
          <w:lang w:eastAsia="en-GB"/>
        </w:rPr>
      </w:pPr>
      <w:r w:rsidRPr="00282435">
        <w:rPr>
          <w:rFonts w:asciiTheme="minorHAnsi" w:hAnsiTheme="minorHAnsi" w:cstheme="minorHAnsi"/>
          <w:color w:val="111111"/>
          <w:szCs w:val="22"/>
          <w:lang w:eastAsia="en-GB"/>
        </w:rPr>
        <w:t>100 points per day = exposure action value (EAV)</w:t>
      </w:r>
    </w:p>
    <w:p w:rsidR="00282435" w:rsidRPr="00282435" w:rsidRDefault="00282435" w:rsidP="00282435">
      <w:pPr>
        <w:tabs>
          <w:tab w:val="clear" w:pos="567"/>
          <w:tab w:val="clear" w:pos="1134"/>
          <w:tab w:val="clear" w:pos="1701"/>
          <w:tab w:val="clear" w:pos="5670"/>
          <w:tab w:val="clear" w:pos="9072"/>
        </w:tabs>
        <w:textAlignment w:val="baseline"/>
        <w:rPr>
          <w:rFonts w:asciiTheme="minorHAnsi" w:hAnsiTheme="minorHAnsi" w:cstheme="minorHAnsi"/>
          <w:color w:val="111111"/>
          <w:szCs w:val="22"/>
          <w:lang w:eastAsia="en-GB"/>
        </w:rPr>
      </w:pPr>
      <w:r w:rsidRPr="00282435">
        <w:rPr>
          <w:rFonts w:asciiTheme="minorHAnsi" w:hAnsiTheme="minorHAnsi" w:cstheme="minorHAnsi"/>
          <w:color w:val="111111"/>
          <w:szCs w:val="22"/>
          <w:lang w:eastAsia="en-GB"/>
        </w:rPr>
        <w:t>400 points per day = exposure limit value (ELV)</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szCs w:val="22"/>
        </w:rPr>
      </w:pPr>
      <w:r w:rsidRPr="00282435">
        <w:rPr>
          <w:rFonts w:asciiTheme="minorHAnsi" w:eastAsiaTheme="minorHAnsi" w:hAnsiTheme="minorHAnsi" w:cstheme="minorHAnsi"/>
          <w:b/>
          <w:szCs w:val="22"/>
        </w:rPr>
        <w:t>If daily exposure is approaching (or exceeding) the EAV</w:t>
      </w:r>
      <w:r w:rsidRPr="00282435">
        <w:rPr>
          <w:rFonts w:asciiTheme="minorHAnsi" w:eastAsiaTheme="minorHAnsi" w:hAnsiTheme="minorHAnsi" w:cstheme="minorHAnsi"/>
          <w:szCs w:val="22"/>
        </w:rPr>
        <w:t xml:space="preserve"> departments will need to work out more accurate figures using the HSE exposure calculator, </w:t>
      </w:r>
      <w:hyperlink r:id="rId11" w:history="1">
        <w:r w:rsidRPr="00BC6E73">
          <w:rPr>
            <w:rFonts w:asciiTheme="minorHAnsi" w:eastAsiaTheme="minorHAnsi" w:hAnsiTheme="minorHAnsi" w:cstheme="minorHAnsi"/>
            <w:color w:val="0563C1"/>
            <w:szCs w:val="22"/>
            <w:u w:val="single"/>
          </w:rPr>
          <w:t>Hand arm vibration - Exposure Calculator (hse.gov.uk)</w:t>
        </w:r>
      </w:hyperlink>
      <w:r w:rsidRPr="00282435">
        <w:rPr>
          <w:rFonts w:asciiTheme="minorHAnsi" w:eastAsiaTheme="minorHAnsi" w:hAnsiTheme="minorHAnsi" w:cstheme="minorHAnsi"/>
          <w:szCs w:val="22"/>
        </w:rPr>
        <w:t>. Departments will need to:</w:t>
      </w:r>
    </w:p>
    <w:p w:rsidR="00282435" w:rsidRPr="00282435" w:rsidRDefault="00282435" w:rsidP="00282435">
      <w:pPr>
        <w:numPr>
          <w:ilvl w:val="0"/>
          <w:numId w:val="15"/>
        </w:numPr>
        <w:tabs>
          <w:tab w:val="clear" w:pos="567"/>
          <w:tab w:val="clear" w:pos="1134"/>
          <w:tab w:val="clear" w:pos="1701"/>
          <w:tab w:val="clear" w:pos="5670"/>
          <w:tab w:val="clear" w:pos="9072"/>
        </w:tabs>
        <w:spacing w:after="160" w:line="259" w:lineRule="auto"/>
        <w:contextualSpacing/>
        <w:rPr>
          <w:rFonts w:asciiTheme="minorHAnsi" w:eastAsiaTheme="minorHAnsi" w:hAnsiTheme="minorHAnsi" w:cstheme="minorHAnsi"/>
          <w:b/>
          <w:szCs w:val="22"/>
        </w:rPr>
      </w:pPr>
      <w:r w:rsidRPr="00282435">
        <w:rPr>
          <w:rFonts w:asciiTheme="minorHAnsi" w:eastAsiaTheme="minorHAnsi" w:hAnsiTheme="minorHAnsi" w:cstheme="minorHAnsi"/>
          <w:szCs w:val="22"/>
        </w:rPr>
        <w:t xml:space="preserve">put in place a programme of organisational and technical measures to reduce exposure to as low as reasonably practical; </w:t>
      </w:r>
    </w:p>
    <w:p w:rsidR="00282435" w:rsidRPr="00282435" w:rsidRDefault="00282435" w:rsidP="00282435">
      <w:pPr>
        <w:numPr>
          <w:ilvl w:val="0"/>
          <w:numId w:val="15"/>
        </w:numPr>
        <w:tabs>
          <w:tab w:val="clear" w:pos="567"/>
          <w:tab w:val="clear" w:pos="1134"/>
          <w:tab w:val="clear" w:pos="1701"/>
          <w:tab w:val="clear" w:pos="5670"/>
          <w:tab w:val="clear" w:pos="9072"/>
        </w:tabs>
        <w:spacing w:after="160" w:line="259" w:lineRule="auto"/>
        <w:contextualSpacing/>
        <w:rPr>
          <w:rFonts w:asciiTheme="minorHAnsi" w:eastAsiaTheme="minorHAnsi" w:hAnsiTheme="minorHAnsi" w:cstheme="minorHAnsi"/>
          <w:szCs w:val="22"/>
        </w:rPr>
      </w:pPr>
      <w:r w:rsidRPr="00282435">
        <w:rPr>
          <w:rFonts w:asciiTheme="minorHAnsi" w:eastAsiaTheme="minorHAnsi" w:hAnsiTheme="minorHAnsi" w:cstheme="minorHAnsi"/>
          <w:szCs w:val="22"/>
        </w:rPr>
        <w:t xml:space="preserve">ensure staff are </w:t>
      </w:r>
      <w:hyperlink r:id="rId12" w:history="1">
        <w:r w:rsidRPr="00BC6E73">
          <w:rPr>
            <w:rFonts w:asciiTheme="minorHAnsi" w:eastAsiaTheme="minorHAnsi" w:hAnsiTheme="minorHAnsi" w:cstheme="minorHAnsi"/>
            <w:color w:val="0563C1"/>
            <w:szCs w:val="22"/>
            <w:u w:val="single"/>
          </w:rPr>
          <w:t>registered for health surveillance with the Occupational Health Service</w:t>
        </w:r>
      </w:hyperlink>
      <w:r w:rsidRPr="00282435">
        <w:rPr>
          <w:rFonts w:asciiTheme="minorHAnsi" w:eastAsiaTheme="minorHAnsi" w:hAnsiTheme="minorHAnsi" w:cstheme="minorHAnsi"/>
          <w:szCs w:val="22"/>
        </w:rPr>
        <w:t>;</w:t>
      </w:r>
    </w:p>
    <w:p w:rsidR="00282435" w:rsidRPr="00BC6E73" w:rsidRDefault="00282435" w:rsidP="00282435">
      <w:pPr>
        <w:numPr>
          <w:ilvl w:val="0"/>
          <w:numId w:val="15"/>
        </w:numPr>
        <w:tabs>
          <w:tab w:val="clear" w:pos="567"/>
          <w:tab w:val="clear" w:pos="1134"/>
          <w:tab w:val="clear" w:pos="1701"/>
          <w:tab w:val="clear" w:pos="5670"/>
          <w:tab w:val="clear" w:pos="9072"/>
        </w:tabs>
        <w:spacing w:after="160" w:line="259" w:lineRule="auto"/>
        <w:contextualSpacing/>
        <w:rPr>
          <w:rFonts w:asciiTheme="minorHAnsi" w:eastAsiaTheme="minorHAnsi" w:hAnsiTheme="minorHAnsi" w:cstheme="minorHAnsi"/>
          <w:szCs w:val="22"/>
        </w:rPr>
      </w:pPr>
      <w:r w:rsidRPr="00282435">
        <w:rPr>
          <w:rFonts w:asciiTheme="minorHAnsi" w:eastAsiaTheme="minorHAnsi" w:hAnsiTheme="minorHAnsi" w:cstheme="minorHAnsi"/>
          <w:szCs w:val="22"/>
        </w:rPr>
        <w:t xml:space="preserve">ensure staff receive suitable  information, instruction and training on the risks and control measures. The following information will be helpful: </w:t>
      </w:r>
      <w:hyperlink r:id="rId13" w:history="1">
        <w:r w:rsidRPr="00BC6E73">
          <w:rPr>
            <w:rFonts w:asciiTheme="minorHAnsi" w:eastAsiaTheme="minorHAnsi" w:hAnsiTheme="minorHAnsi" w:cstheme="minorHAnsi"/>
            <w:color w:val="0563C1"/>
            <w:szCs w:val="22"/>
            <w:u w:val="single"/>
          </w:rPr>
          <w:t>Safety Office E-Learning course</w:t>
        </w:r>
      </w:hyperlink>
      <w:r w:rsidRPr="00282435">
        <w:rPr>
          <w:rFonts w:asciiTheme="minorHAnsi" w:eastAsiaTheme="minorHAnsi" w:hAnsiTheme="minorHAnsi" w:cstheme="minorHAnsi"/>
          <w:color w:val="FF0000"/>
          <w:szCs w:val="22"/>
        </w:rPr>
        <w:t xml:space="preserve"> </w:t>
      </w:r>
      <w:r w:rsidRPr="00282435">
        <w:rPr>
          <w:rFonts w:asciiTheme="minorHAnsi" w:eastAsiaTheme="minorHAnsi" w:hAnsiTheme="minorHAnsi" w:cstheme="minorHAnsi"/>
          <w:szCs w:val="22"/>
        </w:rPr>
        <w:t xml:space="preserve">and HSE guidance </w:t>
      </w:r>
      <w:hyperlink r:id="rId14" w:history="1">
        <w:r w:rsidRPr="00BC6E73">
          <w:rPr>
            <w:rFonts w:asciiTheme="minorHAnsi" w:eastAsiaTheme="minorHAnsi" w:hAnsiTheme="minorHAnsi" w:cstheme="minorHAnsi"/>
            <w:color w:val="0563C1"/>
            <w:szCs w:val="22"/>
            <w:u w:val="single"/>
          </w:rPr>
          <w:t>Hand arm vibration - Advice for employees (indg296 - rev1) (hse.gov.uk)</w:t>
        </w:r>
      </w:hyperlink>
      <w:r w:rsidRPr="00BC6E73">
        <w:rPr>
          <w:rFonts w:asciiTheme="minorHAnsi" w:eastAsiaTheme="minorHAnsi" w:hAnsiTheme="minorHAnsi" w:cstheme="minorHAnsi"/>
          <w:color w:val="0563C1"/>
          <w:szCs w:val="22"/>
          <w:u w:val="single"/>
        </w:rPr>
        <w:t>.</w:t>
      </w:r>
    </w:p>
    <w:p w:rsidR="00BC6E73" w:rsidRPr="00282435" w:rsidRDefault="00BC6E73" w:rsidP="00BC6E73">
      <w:pPr>
        <w:tabs>
          <w:tab w:val="clear" w:pos="567"/>
          <w:tab w:val="clear" w:pos="1134"/>
          <w:tab w:val="clear" w:pos="1701"/>
          <w:tab w:val="clear" w:pos="5670"/>
          <w:tab w:val="clear" w:pos="9072"/>
        </w:tabs>
        <w:spacing w:after="160" w:line="259" w:lineRule="auto"/>
        <w:ind w:left="720"/>
        <w:contextualSpacing/>
        <w:rPr>
          <w:rFonts w:asciiTheme="minorHAnsi" w:eastAsiaTheme="minorHAnsi" w:hAnsiTheme="minorHAnsi" w:cstheme="minorHAnsi"/>
          <w:szCs w:val="22"/>
        </w:rPr>
      </w:pP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szCs w:val="22"/>
        </w:rPr>
      </w:pPr>
      <w:r w:rsidRPr="00282435">
        <w:rPr>
          <w:rFonts w:asciiTheme="minorHAnsi" w:eastAsiaTheme="minorHAnsi" w:hAnsiTheme="minorHAnsi" w:cstheme="minorHAnsi"/>
          <w:szCs w:val="22"/>
        </w:rPr>
        <w:t>Control measures will include selecting the correct equipment, ensuring it is serviced and maintained, having a regular replacement policy, scheduling work</w:t>
      </w:r>
      <w:r w:rsidR="00BC6E73" w:rsidRPr="00BC6E73">
        <w:rPr>
          <w:rFonts w:asciiTheme="minorHAnsi" w:eastAsiaTheme="minorHAnsi" w:hAnsiTheme="minorHAnsi" w:cstheme="minorHAnsi"/>
          <w:szCs w:val="22"/>
        </w:rPr>
        <w:t xml:space="preserve"> to keep exposure below the EAV</w:t>
      </w:r>
      <w:r w:rsidRPr="00282435">
        <w:rPr>
          <w:rFonts w:asciiTheme="minorHAnsi" w:eastAsiaTheme="minorHAnsi" w:hAnsiTheme="minorHAnsi" w:cstheme="minorHAnsi"/>
          <w:szCs w:val="22"/>
        </w:rPr>
        <w:t xml:space="preserve"> and providing suitable gloves</w:t>
      </w:r>
      <w:r w:rsidR="00BC6E73" w:rsidRPr="00BC6E73">
        <w:rPr>
          <w:rFonts w:asciiTheme="minorHAnsi" w:eastAsiaTheme="minorHAnsi" w:hAnsiTheme="minorHAnsi" w:cstheme="minorHAnsi"/>
          <w:szCs w:val="22"/>
        </w:rPr>
        <w:t>,</w:t>
      </w:r>
      <w:r w:rsidRPr="00282435">
        <w:rPr>
          <w:rFonts w:asciiTheme="minorHAnsi" w:eastAsiaTheme="minorHAnsi" w:hAnsiTheme="minorHAnsi" w:cstheme="minorHAnsi"/>
          <w:szCs w:val="22"/>
        </w:rPr>
        <w:t xml:space="preserve"> where appropriate</w:t>
      </w:r>
      <w:r w:rsidR="00BC6E73" w:rsidRPr="00BC6E73">
        <w:rPr>
          <w:rFonts w:asciiTheme="minorHAnsi" w:eastAsiaTheme="minorHAnsi" w:hAnsiTheme="minorHAnsi" w:cstheme="minorHAnsi"/>
          <w:szCs w:val="22"/>
        </w:rPr>
        <w:t>,</w:t>
      </w:r>
      <w:r w:rsidRPr="00282435">
        <w:rPr>
          <w:rFonts w:asciiTheme="minorHAnsi" w:eastAsiaTheme="minorHAnsi" w:hAnsiTheme="minorHAnsi" w:cstheme="minorHAnsi"/>
          <w:szCs w:val="22"/>
        </w:rPr>
        <w:t xml:space="preserve"> to keep hands warm.  Full information on the range of control measures to be considered and implemented are contained in </w:t>
      </w:r>
      <w:r w:rsidRPr="00282435">
        <w:rPr>
          <w:rFonts w:asciiTheme="minorHAnsi" w:eastAsiaTheme="minorHAnsi" w:hAnsiTheme="minorHAnsi" w:cstheme="minorHAnsi"/>
          <w:b/>
          <w:szCs w:val="22"/>
        </w:rPr>
        <w:t>Appendix A</w:t>
      </w:r>
      <w:r w:rsidRPr="00282435">
        <w:rPr>
          <w:rFonts w:asciiTheme="minorHAnsi" w:eastAsiaTheme="minorHAnsi" w:hAnsiTheme="minorHAnsi" w:cstheme="minorHAnsi"/>
          <w:szCs w:val="22"/>
        </w:rPr>
        <w:t>.</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szCs w:val="22"/>
        </w:rPr>
      </w:pPr>
      <w:r w:rsidRPr="00282435">
        <w:rPr>
          <w:rFonts w:asciiTheme="minorHAnsi" w:eastAsiaTheme="minorHAnsi" w:hAnsiTheme="minorHAnsi" w:cstheme="minorHAnsi"/>
          <w:szCs w:val="22"/>
        </w:rPr>
        <w:t>Even if exposure does not approach the EAV, departments should still look to eliminate exposure to hand-arm vibration at source, or where this is not reasonably practicable</w:t>
      </w:r>
      <w:r w:rsidR="00BC6E73" w:rsidRPr="00BC6E73">
        <w:rPr>
          <w:rFonts w:asciiTheme="minorHAnsi" w:eastAsiaTheme="minorHAnsi" w:hAnsiTheme="minorHAnsi" w:cstheme="minorHAnsi"/>
          <w:szCs w:val="22"/>
        </w:rPr>
        <w:t>,</w:t>
      </w:r>
      <w:r w:rsidRPr="00282435">
        <w:rPr>
          <w:rFonts w:asciiTheme="minorHAnsi" w:eastAsiaTheme="minorHAnsi" w:hAnsiTheme="minorHAnsi" w:cstheme="minorHAnsi"/>
          <w:szCs w:val="22"/>
        </w:rPr>
        <w:t xml:space="preserve"> reduce exposure to as low a level as is reasonably practicable. </w:t>
      </w:r>
    </w:p>
    <w:p w:rsidR="00864FAD" w:rsidRPr="00BC6E73" w:rsidRDefault="00864FAD" w:rsidP="00864FAD">
      <w:pPr>
        <w:jc w:val="both"/>
        <w:rPr>
          <w:rFonts w:asciiTheme="minorHAnsi" w:hAnsiTheme="minorHAnsi" w:cstheme="minorHAnsi"/>
          <w:szCs w:val="22"/>
        </w:rPr>
      </w:pPr>
      <w:r w:rsidRPr="00BC6E73">
        <w:rPr>
          <w:rFonts w:asciiTheme="minorHAnsi" w:hAnsiTheme="minorHAnsi" w:cstheme="minorHAnsi"/>
          <w:szCs w:val="22"/>
        </w:rPr>
        <w:t xml:space="preserve">7 July 2021 </w:t>
      </w:r>
      <w:r w:rsidRPr="00BC6E73">
        <w:rPr>
          <w:rFonts w:asciiTheme="minorHAnsi" w:hAnsiTheme="minorHAnsi" w:cstheme="minorHAnsi"/>
          <w:szCs w:val="22"/>
        </w:rPr>
        <w:tab/>
      </w:r>
      <w:r w:rsidRPr="00BC6E73">
        <w:rPr>
          <w:rFonts w:asciiTheme="minorHAnsi" w:hAnsiTheme="minorHAnsi" w:cstheme="minorHAnsi"/>
          <w:szCs w:val="22"/>
        </w:rPr>
        <w:tab/>
      </w:r>
      <w:r w:rsidRPr="00BC6E73">
        <w:rPr>
          <w:rFonts w:asciiTheme="minorHAnsi" w:hAnsiTheme="minorHAnsi" w:cstheme="minorHAnsi"/>
          <w:szCs w:val="22"/>
        </w:rPr>
        <w:tab/>
      </w:r>
      <w:r w:rsidRPr="00BC6E73">
        <w:rPr>
          <w:rFonts w:asciiTheme="minorHAnsi" w:hAnsiTheme="minorHAnsi" w:cstheme="minorHAnsi"/>
          <w:szCs w:val="22"/>
        </w:rPr>
        <w:tab/>
        <w:t>Dr C Williams</w:t>
      </w:r>
    </w:p>
    <w:p w:rsidR="00864FAD" w:rsidRPr="00BC6E73" w:rsidRDefault="00864FAD" w:rsidP="00864FAD">
      <w:pPr>
        <w:jc w:val="both"/>
        <w:rPr>
          <w:rFonts w:asciiTheme="minorHAnsi" w:hAnsiTheme="minorHAnsi" w:cstheme="minorHAnsi"/>
          <w:b/>
          <w:szCs w:val="22"/>
        </w:rPr>
      </w:pPr>
      <w:r w:rsidRPr="00BC6E73">
        <w:rPr>
          <w:rFonts w:asciiTheme="minorHAnsi" w:hAnsiTheme="minorHAnsi" w:cstheme="minorHAnsi"/>
          <w:szCs w:val="22"/>
        </w:rPr>
        <w:t>CIRC: A, C, H, MPLS, O, S: Heads, Admins, DSOs1, DSOs2, List V</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b/>
          <w:szCs w:val="22"/>
        </w:rPr>
      </w:pPr>
    </w:p>
    <w:p w:rsidR="00282435" w:rsidRPr="00282435" w:rsidRDefault="00282435" w:rsidP="00BC6E73">
      <w:pPr>
        <w:tabs>
          <w:tab w:val="clear" w:pos="567"/>
          <w:tab w:val="clear" w:pos="1134"/>
          <w:tab w:val="clear" w:pos="1701"/>
          <w:tab w:val="clear" w:pos="5670"/>
          <w:tab w:val="clear" w:pos="9072"/>
        </w:tabs>
        <w:spacing w:after="160" w:line="259" w:lineRule="auto"/>
        <w:ind w:left="5040" w:firstLine="720"/>
        <w:rPr>
          <w:rFonts w:asciiTheme="minorHAnsi" w:eastAsiaTheme="minorHAnsi" w:hAnsiTheme="minorHAnsi" w:cstheme="minorHAnsi"/>
          <w:b/>
          <w:szCs w:val="22"/>
        </w:rPr>
      </w:pPr>
      <w:r w:rsidRPr="00282435">
        <w:rPr>
          <w:rFonts w:asciiTheme="minorHAnsi" w:eastAsiaTheme="minorHAnsi" w:hAnsiTheme="minorHAnsi" w:cstheme="minorHAnsi"/>
          <w:b/>
          <w:szCs w:val="22"/>
        </w:rPr>
        <w:lastRenderedPageBreak/>
        <w:t xml:space="preserve">Appendix A: </w:t>
      </w:r>
      <w:r w:rsidR="00864FAD" w:rsidRPr="00BC6E73">
        <w:rPr>
          <w:rFonts w:asciiTheme="minorHAnsi" w:eastAsiaTheme="minorHAnsi" w:hAnsiTheme="minorHAnsi" w:cstheme="minorHAnsi"/>
          <w:b/>
          <w:szCs w:val="22"/>
        </w:rPr>
        <w:t>c</w:t>
      </w:r>
      <w:r w:rsidRPr="00282435">
        <w:rPr>
          <w:rFonts w:asciiTheme="minorHAnsi" w:eastAsiaTheme="minorHAnsi" w:hAnsiTheme="minorHAnsi" w:cstheme="minorHAnsi"/>
          <w:b/>
          <w:szCs w:val="22"/>
        </w:rPr>
        <w:t xml:space="preserve">ontrol </w:t>
      </w:r>
      <w:r w:rsidR="00864FAD" w:rsidRPr="00BC6E73">
        <w:rPr>
          <w:rFonts w:asciiTheme="minorHAnsi" w:eastAsiaTheme="minorHAnsi" w:hAnsiTheme="minorHAnsi" w:cstheme="minorHAnsi"/>
          <w:b/>
          <w:szCs w:val="22"/>
        </w:rPr>
        <w:t>m</w:t>
      </w:r>
      <w:r w:rsidRPr="00282435">
        <w:rPr>
          <w:rFonts w:asciiTheme="minorHAnsi" w:eastAsiaTheme="minorHAnsi" w:hAnsiTheme="minorHAnsi" w:cstheme="minorHAnsi"/>
          <w:b/>
          <w:szCs w:val="22"/>
        </w:rPr>
        <w:t xml:space="preserve">easures </w:t>
      </w:r>
    </w:p>
    <w:p w:rsidR="00864FAD" w:rsidRPr="00BC6E73" w:rsidRDefault="00864FAD"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b/>
          <w:bCs/>
          <w:szCs w:val="22"/>
        </w:rPr>
      </w:pP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b/>
          <w:bCs/>
          <w:szCs w:val="22"/>
        </w:rPr>
      </w:pPr>
      <w:r w:rsidRPr="00282435">
        <w:rPr>
          <w:rFonts w:asciiTheme="minorHAnsi" w:eastAsiaTheme="minorHAnsi" w:hAnsiTheme="minorHAnsi" w:cstheme="minorHAnsi"/>
          <w:b/>
          <w:bCs/>
          <w:szCs w:val="22"/>
        </w:rPr>
        <w:t>Alternative work methods</w:t>
      </w:r>
    </w:p>
    <w:p w:rsidR="00282435" w:rsidRPr="00282435" w:rsidRDefault="00282435" w:rsidP="00282435">
      <w:pPr>
        <w:numPr>
          <w:ilvl w:val="0"/>
          <w:numId w:val="16"/>
        </w:numPr>
        <w:tabs>
          <w:tab w:val="clear" w:pos="567"/>
          <w:tab w:val="clear" w:pos="1134"/>
          <w:tab w:val="clear" w:pos="1701"/>
          <w:tab w:val="clear" w:pos="5670"/>
          <w:tab w:val="clear" w:pos="9072"/>
        </w:tabs>
        <w:spacing w:after="120" w:line="259" w:lineRule="auto"/>
        <w:ind w:left="714" w:hanging="357"/>
        <w:rPr>
          <w:rFonts w:asciiTheme="minorHAnsi" w:eastAsiaTheme="minorHAnsi" w:hAnsiTheme="minorHAnsi" w:cstheme="minorHAnsi"/>
          <w:szCs w:val="22"/>
        </w:rPr>
      </w:pPr>
      <w:r w:rsidRPr="00282435">
        <w:rPr>
          <w:rFonts w:asciiTheme="minorHAnsi" w:eastAsiaTheme="minorHAnsi" w:hAnsiTheme="minorHAnsi" w:cstheme="minorHAnsi"/>
          <w:szCs w:val="22"/>
        </w:rPr>
        <w:t>Look for alternative work methods that eliminate or reduce exposure to vibration. Trade associations, other industry contacts, equipment suppliers and trade journals may help you identify good practice in your industry.</w:t>
      </w:r>
    </w:p>
    <w:p w:rsidR="00282435" w:rsidRPr="00282435" w:rsidRDefault="00282435" w:rsidP="00282435">
      <w:pPr>
        <w:numPr>
          <w:ilvl w:val="0"/>
          <w:numId w:val="16"/>
        </w:numPr>
        <w:tabs>
          <w:tab w:val="clear" w:pos="567"/>
          <w:tab w:val="clear" w:pos="1134"/>
          <w:tab w:val="clear" w:pos="1701"/>
          <w:tab w:val="clear" w:pos="5670"/>
          <w:tab w:val="clear" w:pos="9072"/>
        </w:tabs>
        <w:spacing w:after="120" w:line="259" w:lineRule="auto"/>
        <w:ind w:left="714" w:hanging="357"/>
        <w:rPr>
          <w:rFonts w:asciiTheme="minorHAnsi" w:eastAsiaTheme="minorHAnsi" w:hAnsiTheme="minorHAnsi" w:cstheme="minorHAnsi"/>
          <w:szCs w:val="22"/>
        </w:rPr>
      </w:pPr>
      <w:r w:rsidRPr="00282435">
        <w:rPr>
          <w:rFonts w:asciiTheme="minorHAnsi" w:eastAsiaTheme="minorHAnsi" w:hAnsiTheme="minorHAnsi" w:cstheme="minorHAnsi"/>
          <w:szCs w:val="22"/>
        </w:rPr>
        <w:t>Mechanise or automate the work.</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szCs w:val="22"/>
        </w:rPr>
      </w:pPr>
      <w:r w:rsidRPr="00282435">
        <w:rPr>
          <w:rFonts w:asciiTheme="minorHAnsi" w:eastAsiaTheme="minorHAnsi" w:hAnsiTheme="minorHAnsi" w:cstheme="minorHAnsi"/>
          <w:b/>
          <w:bCs/>
          <w:szCs w:val="22"/>
        </w:rPr>
        <w:t>Example:</w:t>
      </w:r>
      <w:r w:rsidRPr="00282435">
        <w:rPr>
          <w:rFonts w:asciiTheme="minorHAnsi" w:eastAsiaTheme="minorHAnsi" w:hAnsiTheme="minorHAnsi" w:cstheme="minorHAnsi"/>
          <w:szCs w:val="22"/>
        </w:rPr>
        <w:t> </w:t>
      </w:r>
      <w:r w:rsidR="00864FAD" w:rsidRPr="00BC6E73">
        <w:rPr>
          <w:rFonts w:asciiTheme="minorHAnsi" w:eastAsiaTheme="minorHAnsi" w:hAnsiTheme="minorHAnsi" w:cstheme="minorHAnsi"/>
          <w:szCs w:val="22"/>
        </w:rPr>
        <w:t>u</w:t>
      </w:r>
      <w:r w:rsidRPr="00282435">
        <w:rPr>
          <w:rFonts w:asciiTheme="minorHAnsi" w:eastAsiaTheme="minorHAnsi" w:hAnsiTheme="minorHAnsi" w:cstheme="minorHAnsi"/>
          <w:szCs w:val="22"/>
        </w:rPr>
        <w:t>se a breaker attachment on an excavating machine to break concrete rather than using a hand-held breaker.</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b/>
          <w:bCs/>
          <w:szCs w:val="22"/>
        </w:rPr>
      </w:pPr>
      <w:r w:rsidRPr="00282435">
        <w:rPr>
          <w:rFonts w:asciiTheme="minorHAnsi" w:eastAsiaTheme="minorHAnsi" w:hAnsiTheme="minorHAnsi" w:cstheme="minorHAnsi"/>
          <w:b/>
          <w:bCs/>
          <w:szCs w:val="22"/>
        </w:rPr>
        <w:t>Equipment selection</w:t>
      </w:r>
    </w:p>
    <w:p w:rsidR="00282435" w:rsidRPr="00282435" w:rsidRDefault="00282435" w:rsidP="00282435">
      <w:pPr>
        <w:numPr>
          <w:ilvl w:val="0"/>
          <w:numId w:val="17"/>
        </w:numPr>
        <w:tabs>
          <w:tab w:val="clear" w:pos="567"/>
          <w:tab w:val="clear" w:pos="1134"/>
          <w:tab w:val="clear" w:pos="1701"/>
          <w:tab w:val="clear" w:pos="5670"/>
          <w:tab w:val="clear" w:pos="9072"/>
        </w:tabs>
        <w:spacing w:after="120" w:line="259" w:lineRule="auto"/>
        <w:ind w:left="714" w:hanging="357"/>
        <w:rPr>
          <w:rFonts w:asciiTheme="minorHAnsi" w:eastAsiaTheme="minorHAnsi" w:hAnsiTheme="minorHAnsi" w:cstheme="minorHAnsi"/>
          <w:szCs w:val="22"/>
        </w:rPr>
      </w:pPr>
      <w:r w:rsidRPr="00282435">
        <w:rPr>
          <w:rFonts w:asciiTheme="minorHAnsi" w:eastAsiaTheme="minorHAnsi" w:hAnsiTheme="minorHAnsi" w:cstheme="minorHAnsi"/>
          <w:szCs w:val="22"/>
        </w:rPr>
        <w:t>Make sure that equipment selected or allocated for tasks is suitable and can do the work efficiently. Equipment that is unsuitable, too small or not powerful enough is likely to take much longer to complete the task and expose employees to vibration for longer than is necessary.</w:t>
      </w:r>
    </w:p>
    <w:p w:rsidR="00282435" w:rsidRPr="00282435" w:rsidRDefault="00282435" w:rsidP="00282435">
      <w:pPr>
        <w:numPr>
          <w:ilvl w:val="0"/>
          <w:numId w:val="17"/>
        </w:numPr>
        <w:tabs>
          <w:tab w:val="clear" w:pos="567"/>
          <w:tab w:val="clear" w:pos="1134"/>
          <w:tab w:val="clear" w:pos="1701"/>
          <w:tab w:val="clear" w:pos="5670"/>
          <w:tab w:val="clear" w:pos="9072"/>
        </w:tabs>
        <w:spacing w:after="120" w:line="259" w:lineRule="auto"/>
        <w:ind w:left="714" w:hanging="357"/>
        <w:rPr>
          <w:rFonts w:asciiTheme="minorHAnsi" w:eastAsiaTheme="minorHAnsi" w:hAnsiTheme="minorHAnsi" w:cstheme="minorHAnsi"/>
          <w:szCs w:val="22"/>
        </w:rPr>
      </w:pPr>
      <w:r w:rsidRPr="00282435">
        <w:rPr>
          <w:rFonts w:asciiTheme="minorHAnsi" w:eastAsiaTheme="minorHAnsi" w:hAnsiTheme="minorHAnsi" w:cstheme="minorHAnsi"/>
          <w:szCs w:val="22"/>
        </w:rPr>
        <w:t>Select the lowest vibration tool that is suitable and can do the work efficiently.</w:t>
      </w:r>
    </w:p>
    <w:p w:rsidR="00282435" w:rsidRPr="00282435" w:rsidRDefault="00282435" w:rsidP="00282435">
      <w:pPr>
        <w:numPr>
          <w:ilvl w:val="0"/>
          <w:numId w:val="17"/>
        </w:numPr>
        <w:tabs>
          <w:tab w:val="clear" w:pos="567"/>
          <w:tab w:val="clear" w:pos="1134"/>
          <w:tab w:val="clear" w:pos="1701"/>
          <w:tab w:val="clear" w:pos="5670"/>
          <w:tab w:val="clear" w:pos="9072"/>
        </w:tabs>
        <w:spacing w:after="120" w:line="259" w:lineRule="auto"/>
        <w:ind w:left="714" w:hanging="357"/>
        <w:rPr>
          <w:rFonts w:asciiTheme="minorHAnsi" w:eastAsiaTheme="minorHAnsi" w:hAnsiTheme="minorHAnsi" w:cstheme="minorHAnsi"/>
          <w:szCs w:val="22"/>
        </w:rPr>
      </w:pPr>
      <w:r w:rsidRPr="00282435">
        <w:rPr>
          <w:rFonts w:asciiTheme="minorHAnsi" w:eastAsiaTheme="minorHAnsi" w:hAnsiTheme="minorHAnsi" w:cstheme="minorHAnsi"/>
          <w:szCs w:val="22"/>
        </w:rPr>
        <w:t>Limit the use of high-vibration tools wherever possible.</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szCs w:val="22"/>
        </w:rPr>
      </w:pPr>
      <w:r w:rsidRPr="00282435">
        <w:rPr>
          <w:rFonts w:asciiTheme="minorHAnsi" w:eastAsiaTheme="minorHAnsi" w:hAnsiTheme="minorHAnsi" w:cstheme="minorHAnsi"/>
          <w:b/>
          <w:bCs/>
          <w:szCs w:val="22"/>
        </w:rPr>
        <w:t>Example:</w:t>
      </w:r>
      <w:r w:rsidRPr="00282435">
        <w:rPr>
          <w:rFonts w:asciiTheme="minorHAnsi" w:eastAsiaTheme="minorHAnsi" w:hAnsiTheme="minorHAnsi" w:cstheme="minorHAnsi"/>
          <w:szCs w:val="22"/>
        </w:rPr>
        <w:t> </w:t>
      </w:r>
      <w:r w:rsidR="00BC6E73">
        <w:rPr>
          <w:rFonts w:asciiTheme="minorHAnsi" w:eastAsiaTheme="minorHAnsi" w:hAnsiTheme="minorHAnsi" w:cstheme="minorHAnsi"/>
          <w:szCs w:val="22"/>
        </w:rPr>
        <w:t>t</w:t>
      </w:r>
      <w:r w:rsidRPr="00282435">
        <w:rPr>
          <w:rFonts w:asciiTheme="minorHAnsi" w:eastAsiaTheme="minorHAnsi" w:hAnsiTheme="minorHAnsi" w:cstheme="minorHAnsi"/>
          <w:szCs w:val="22"/>
        </w:rPr>
        <w:t>o cut large holes in brickwork, use a diamond-tipped hole-cutting drill bit with a rotary action rather than a tungsten-tipped hole bit which requires rotary and hammer action.</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b/>
          <w:bCs/>
          <w:szCs w:val="22"/>
        </w:rPr>
      </w:pPr>
      <w:r w:rsidRPr="00282435">
        <w:rPr>
          <w:rFonts w:asciiTheme="minorHAnsi" w:eastAsiaTheme="minorHAnsi" w:hAnsiTheme="minorHAnsi" w:cstheme="minorHAnsi"/>
          <w:b/>
          <w:bCs/>
          <w:szCs w:val="22"/>
        </w:rPr>
        <w:t>Purchasing policy for replacing old equipment and tools</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szCs w:val="22"/>
        </w:rPr>
      </w:pPr>
      <w:r w:rsidRPr="00282435">
        <w:rPr>
          <w:rFonts w:asciiTheme="minorHAnsi" w:eastAsiaTheme="minorHAnsi" w:hAnsiTheme="minorHAnsi" w:cstheme="minorHAnsi"/>
          <w:szCs w:val="22"/>
        </w:rPr>
        <w:t>Work equipment is likely to be replaced o</w:t>
      </w:r>
      <w:r w:rsidR="00446B47">
        <w:rPr>
          <w:rFonts w:asciiTheme="minorHAnsi" w:eastAsiaTheme="minorHAnsi" w:hAnsiTheme="minorHAnsi" w:cstheme="minorHAnsi"/>
          <w:szCs w:val="22"/>
        </w:rPr>
        <w:t>ver time as it becomes worn out</w:t>
      </w:r>
      <w:r w:rsidRPr="00282435">
        <w:rPr>
          <w:rFonts w:asciiTheme="minorHAnsi" w:eastAsiaTheme="minorHAnsi" w:hAnsiTheme="minorHAnsi" w:cstheme="minorHAnsi"/>
          <w:szCs w:val="22"/>
        </w:rPr>
        <w:t xml:space="preserve"> and it is important that you choose replacements, so far as is reasonably practicable, which are suitable for the work, efficient and of lower vibration.</w:t>
      </w:r>
    </w:p>
    <w:p w:rsidR="00282435" w:rsidRPr="00282435" w:rsidRDefault="00282435" w:rsidP="00282435">
      <w:pPr>
        <w:numPr>
          <w:ilvl w:val="0"/>
          <w:numId w:val="18"/>
        </w:numPr>
        <w:tabs>
          <w:tab w:val="clear" w:pos="567"/>
          <w:tab w:val="clear" w:pos="1134"/>
          <w:tab w:val="clear" w:pos="1701"/>
          <w:tab w:val="clear" w:pos="5670"/>
          <w:tab w:val="clear" w:pos="9072"/>
        </w:tabs>
        <w:spacing w:after="120" w:line="259" w:lineRule="auto"/>
        <w:ind w:left="714" w:hanging="357"/>
        <w:rPr>
          <w:rFonts w:asciiTheme="minorHAnsi" w:eastAsiaTheme="minorHAnsi" w:hAnsiTheme="minorHAnsi" w:cstheme="minorHAnsi"/>
          <w:szCs w:val="22"/>
        </w:rPr>
      </w:pPr>
      <w:r w:rsidRPr="00282435">
        <w:rPr>
          <w:rFonts w:asciiTheme="minorHAnsi" w:eastAsiaTheme="minorHAnsi" w:hAnsiTheme="minorHAnsi" w:cstheme="minorHAnsi"/>
          <w:szCs w:val="22"/>
        </w:rPr>
        <w:t>Discuss your requirements with a range of suppliers.</w:t>
      </w:r>
    </w:p>
    <w:p w:rsidR="00282435" w:rsidRPr="00282435" w:rsidRDefault="00282435" w:rsidP="00282435">
      <w:pPr>
        <w:numPr>
          <w:ilvl w:val="0"/>
          <w:numId w:val="18"/>
        </w:numPr>
        <w:tabs>
          <w:tab w:val="clear" w:pos="567"/>
          <w:tab w:val="clear" w:pos="1134"/>
          <w:tab w:val="clear" w:pos="1701"/>
          <w:tab w:val="clear" w:pos="5670"/>
          <w:tab w:val="clear" w:pos="9072"/>
        </w:tabs>
        <w:spacing w:after="120" w:line="259" w:lineRule="auto"/>
        <w:ind w:left="714" w:hanging="357"/>
        <w:rPr>
          <w:rFonts w:asciiTheme="minorHAnsi" w:eastAsiaTheme="minorHAnsi" w:hAnsiTheme="minorHAnsi" w:cstheme="minorHAnsi"/>
          <w:szCs w:val="22"/>
        </w:rPr>
      </w:pPr>
      <w:r w:rsidRPr="00282435">
        <w:rPr>
          <w:rFonts w:asciiTheme="minorHAnsi" w:eastAsiaTheme="minorHAnsi" w:hAnsiTheme="minorHAnsi" w:cstheme="minorHAnsi"/>
          <w:szCs w:val="22"/>
        </w:rPr>
        <w:t>Check with suppliers that their equipment is suitable and will be effective for the work, compare vibration emission information for different brands/models of equipment, ask for vibration information for the wa</w:t>
      </w:r>
      <w:r w:rsidR="00446B47">
        <w:rPr>
          <w:rFonts w:asciiTheme="minorHAnsi" w:eastAsiaTheme="minorHAnsi" w:hAnsiTheme="minorHAnsi" w:cstheme="minorHAnsi"/>
          <w:szCs w:val="22"/>
        </w:rPr>
        <w:t>y you plan to use the equipment</w:t>
      </w:r>
      <w:r w:rsidRPr="00282435">
        <w:rPr>
          <w:rFonts w:asciiTheme="minorHAnsi" w:eastAsiaTheme="minorHAnsi" w:hAnsiTheme="minorHAnsi" w:cstheme="minorHAnsi"/>
          <w:szCs w:val="22"/>
        </w:rPr>
        <w:t xml:space="preserve"> and ask for information on any training requirements for safe operation.</w:t>
      </w:r>
    </w:p>
    <w:p w:rsidR="00282435" w:rsidRPr="00282435" w:rsidRDefault="00282435" w:rsidP="00282435">
      <w:pPr>
        <w:numPr>
          <w:ilvl w:val="0"/>
          <w:numId w:val="18"/>
        </w:numPr>
        <w:tabs>
          <w:tab w:val="clear" w:pos="567"/>
          <w:tab w:val="clear" w:pos="1134"/>
          <w:tab w:val="clear" w:pos="1701"/>
          <w:tab w:val="clear" w:pos="5670"/>
          <w:tab w:val="clear" w:pos="9072"/>
        </w:tabs>
        <w:spacing w:after="120" w:line="259" w:lineRule="auto"/>
        <w:ind w:left="714" w:hanging="357"/>
        <w:rPr>
          <w:rFonts w:asciiTheme="minorHAnsi" w:eastAsiaTheme="minorHAnsi" w:hAnsiTheme="minorHAnsi" w:cstheme="minorHAnsi"/>
          <w:szCs w:val="22"/>
        </w:rPr>
      </w:pPr>
      <w:r w:rsidRPr="00282435">
        <w:rPr>
          <w:rFonts w:asciiTheme="minorHAnsi" w:eastAsiaTheme="minorHAnsi" w:hAnsiTheme="minorHAnsi" w:cstheme="minorHAnsi"/>
          <w:szCs w:val="22"/>
        </w:rPr>
        <w:t>Get your employees to try the different models and brands of equipment and take account of their opinions before you decide which to buy.</w:t>
      </w:r>
    </w:p>
    <w:p w:rsidR="00282435" w:rsidRPr="00282435" w:rsidRDefault="00282435" w:rsidP="00282435">
      <w:pPr>
        <w:numPr>
          <w:ilvl w:val="0"/>
          <w:numId w:val="18"/>
        </w:numPr>
        <w:tabs>
          <w:tab w:val="clear" w:pos="567"/>
          <w:tab w:val="clear" w:pos="1134"/>
          <w:tab w:val="clear" w:pos="1701"/>
          <w:tab w:val="clear" w:pos="5670"/>
          <w:tab w:val="clear" w:pos="9072"/>
        </w:tabs>
        <w:spacing w:after="120" w:line="259" w:lineRule="auto"/>
        <w:ind w:left="714" w:hanging="357"/>
        <w:rPr>
          <w:rFonts w:asciiTheme="minorHAnsi" w:eastAsiaTheme="minorHAnsi" w:hAnsiTheme="minorHAnsi" w:cstheme="minorHAnsi"/>
          <w:szCs w:val="22"/>
        </w:rPr>
      </w:pPr>
      <w:r w:rsidRPr="00282435">
        <w:rPr>
          <w:rFonts w:asciiTheme="minorHAnsi" w:eastAsiaTheme="minorHAnsi" w:hAnsiTheme="minorHAnsi" w:cstheme="minorHAnsi"/>
          <w:szCs w:val="22"/>
        </w:rPr>
        <w:t>Find out about the equipment's vibration reduction features and how to use and maintain the equipment to make these features effective.</w:t>
      </w:r>
    </w:p>
    <w:p w:rsidR="00282435" w:rsidRPr="00282435" w:rsidRDefault="00282435" w:rsidP="00282435">
      <w:pPr>
        <w:numPr>
          <w:ilvl w:val="0"/>
          <w:numId w:val="18"/>
        </w:numPr>
        <w:tabs>
          <w:tab w:val="clear" w:pos="567"/>
          <w:tab w:val="clear" w:pos="1134"/>
          <w:tab w:val="clear" w:pos="1701"/>
          <w:tab w:val="clear" w:pos="5670"/>
          <w:tab w:val="clear" w:pos="9072"/>
        </w:tabs>
        <w:spacing w:after="120" w:line="259" w:lineRule="auto"/>
        <w:ind w:left="714" w:hanging="357"/>
        <w:rPr>
          <w:rFonts w:asciiTheme="minorHAnsi" w:eastAsiaTheme="minorHAnsi" w:hAnsiTheme="minorHAnsi" w:cstheme="minorHAnsi"/>
          <w:szCs w:val="22"/>
        </w:rPr>
      </w:pPr>
      <w:r w:rsidRPr="00282435">
        <w:rPr>
          <w:rFonts w:asciiTheme="minorHAnsi" w:eastAsiaTheme="minorHAnsi" w:hAnsiTheme="minorHAnsi" w:cstheme="minorHAnsi"/>
          <w:szCs w:val="22"/>
        </w:rPr>
        <w:t>Make sure your organisation has a policy on purchasing suitable equipment, taking account of vibration emission, efficiency and your specific requirements.</w:t>
      </w:r>
    </w:p>
    <w:p w:rsidR="00282435" w:rsidRPr="00282435" w:rsidRDefault="00282435" w:rsidP="00282435">
      <w:pPr>
        <w:numPr>
          <w:ilvl w:val="0"/>
          <w:numId w:val="18"/>
        </w:numPr>
        <w:tabs>
          <w:tab w:val="clear" w:pos="567"/>
          <w:tab w:val="clear" w:pos="1134"/>
          <w:tab w:val="clear" w:pos="1701"/>
          <w:tab w:val="clear" w:pos="5670"/>
          <w:tab w:val="clear" w:pos="9072"/>
        </w:tabs>
        <w:spacing w:after="120" w:line="259" w:lineRule="auto"/>
        <w:ind w:left="714" w:hanging="357"/>
        <w:rPr>
          <w:rFonts w:asciiTheme="minorHAnsi" w:eastAsiaTheme="minorHAnsi" w:hAnsiTheme="minorHAnsi" w:cstheme="minorHAnsi"/>
          <w:szCs w:val="22"/>
        </w:rPr>
      </w:pPr>
      <w:r w:rsidRPr="00282435">
        <w:rPr>
          <w:rFonts w:asciiTheme="minorHAnsi" w:eastAsiaTheme="minorHAnsi" w:hAnsiTheme="minorHAnsi" w:cstheme="minorHAnsi"/>
          <w:szCs w:val="22"/>
        </w:rPr>
        <w:t>Train purchasing staff on the issues relating to vibration so that they can deal effectively with equipment suppliers.</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szCs w:val="22"/>
        </w:rPr>
      </w:pPr>
      <w:r w:rsidRPr="00282435">
        <w:rPr>
          <w:rFonts w:asciiTheme="minorHAnsi" w:eastAsiaTheme="minorHAnsi" w:hAnsiTheme="minorHAnsi" w:cstheme="minorHAnsi"/>
          <w:b/>
          <w:bCs/>
          <w:szCs w:val="22"/>
        </w:rPr>
        <w:t>Example:</w:t>
      </w:r>
      <w:r w:rsidRPr="00282435">
        <w:rPr>
          <w:rFonts w:asciiTheme="minorHAnsi" w:eastAsiaTheme="minorHAnsi" w:hAnsiTheme="minorHAnsi" w:cstheme="minorHAnsi"/>
          <w:szCs w:val="22"/>
        </w:rPr>
        <w:t> If a breaker has vibration-isolating handles, check how the machine must be operated to ensure the reduced vibration levels are achieved in use and ensure your operators have the necessary training.</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b/>
          <w:bCs/>
          <w:szCs w:val="22"/>
        </w:rPr>
      </w:pPr>
      <w:r w:rsidRPr="00282435">
        <w:rPr>
          <w:rFonts w:asciiTheme="minorHAnsi" w:eastAsiaTheme="minorHAnsi" w:hAnsiTheme="minorHAnsi" w:cstheme="minorHAnsi"/>
          <w:b/>
          <w:bCs/>
          <w:szCs w:val="22"/>
        </w:rPr>
        <w:t>Workstation design</w:t>
      </w:r>
    </w:p>
    <w:p w:rsidR="00282435" w:rsidRPr="00282435" w:rsidRDefault="00282435" w:rsidP="00282435">
      <w:pPr>
        <w:numPr>
          <w:ilvl w:val="0"/>
          <w:numId w:val="19"/>
        </w:numPr>
        <w:tabs>
          <w:tab w:val="clear" w:pos="567"/>
          <w:tab w:val="clear" w:pos="1134"/>
          <w:tab w:val="clear" w:pos="1701"/>
          <w:tab w:val="clear" w:pos="5670"/>
          <w:tab w:val="clear" w:pos="9072"/>
        </w:tabs>
        <w:spacing w:after="120" w:line="259" w:lineRule="auto"/>
        <w:ind w:left="714" w:hanging="357"/>
        <w:rPr>
          <w:rFonts w:asciiTheme="minorHAnsi" w:eastAsiaTheme="minorHAnsi" w:hAnsiTheme="minorHAnsi" w:cstheme="minorHAnsi"/>
          <w:szCs w:val="22"/>
        </w:rPr>
      </w:pPr>
      <w:r w:rsidRPr="00282435">
        <w:rPr>
          <w:rFonts w:asciiTheme="minorHAnsi" w:eastAsiaTheme="minorHAnsi" w:hAnsiTheme="minorHAnsi" w:cstheme="minorHAnsi"/>
          <w:szCs w:val="22"/>
        </w:rPr>
        <w:t>Improve the design of workstations to minimise loads on employees' hands, wrists and arms caused by poor posture.</w:t>
      </w:r>
    </w:p>
    <w:p w:rsidR="00282435" w:rsidRPr="00282435" w:rsidRDefault="00282435" w:rsidP="00282435">
      <w:pPr>
        <w:numPr>
          <w:ilvl w:val="0"/>
          <w:numId w:val="19"/>
        </w:numPr>
        <w:tabs>
          <w:tab w:val="clear" w:pos="567"/>
          <w:tab w:val="clear" w:pos="1134"/>
          <w:tab w:val="clear" w:pos="1701"/>
          <w:tab w:val="clear" w:pos="5670"/>
          <w:tab w:val="clear" w:pos="9072"/>
        </w:tabs>
        <w:spacing w:after="120" w:line="259" w:lineRule="auto"/>
        <w:ind w:left="714" w:hanging="357"/>
        <w:rPr>
          <w:rFonts w:asciiTheme="minorHAnsi" w:eastAsiaTheme="minorHAnsi" w:hAnsiTheme="minorHAnsi" w:cstheme="minorHAnsi"/>
          <w:szCs w:val="22"/>
        </w:rPr>
      </w:pPr>
      <w:r w:rsidRPr="00282435">
        <w:rPr>
          <w:rFonts w:asciiTheme="minorHAnsi" w:eastAsiaTheme="minorHAnsi" w:hAnsiTheme="minorHAnsi" w:cstheme="minorHAnsi"/>
          <w:szCs w:val="22"/>
        </w:rPr>
        <w:t>Use devices such as jigs and suspension systems to reduce the need to grip heavy tools tightly.</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szCs w:val="22"/>
        </w:rPr>
      </w:pPr>
      <w:r w:rsidRPr="00282435">
        <w:rPr>
          <w:rFonts w:asciiTheme="minorHAnsi" w:eastAsiaTheme="minorHAnsi" w:hAnsiTheme="minorHAnsi" w:cstheme="minorHAnsi"/>
          <w:b/>
          <w:bCs/>
          <w:szCs w:val="22"/>
        </w:rPr>
        <w:t>Example:</w:t>
      </w:r>
      <w:r w:rsidR="00446B47">
        <w:rPr>
          <w:rFonts w:asciiTheme="minorHAnsi" w:eastAsiaTheme="minorHAnsi" w:hAnsiTheme="minorHAnsi" w:cstheme="minorHAnsi"/>
          <w:szCs w:val="22"/>
        </w:rPr>
        <w:t> w</w:t>
      </w:r>
      <w:r w:rsidRPr="00282435">
        <w:rPr>
          <w:rFonts w:asciiTheme="minorHAnsi" w:eastAsiaTheme="minorHAnsi" w:hAnsiTheme="minorHAnsi" w:cstheme="minorHAnsi"/>
          <w:szCs w:val="22"/>
        </w:rPr>
        <w:t>here a heavy grinder is used at a permanent workstation to do repetitive work, suspend it from a counterbalance system to reduce the load on the operator's arms and the tightness of grip needed.</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szCs w:val="22"/>
        </w:rPr>
      </w:pPr>
      <w:r w:rsidRPr="00282435">
        <w:rPr>
          <w:rFonts w:asciiTheme="minorHAnsi" w:eastAsiaTheme="minorHAnsi" w:hAnsiTheme="minorHAnsi" w:cstheme="minorHAnsi"/>
          <w:b/>
          <w:bCs/>
          <w:szCs w:val="22"/>
        </w:rPr>
        <w:t>Maintenance</w:t>
      </w:r>
    </w:p>
    <w:p w:rsidR="00282435" w:rsidRPr="00282435" w:rsidRDefault="00282435" w:rsidP="00282435">
      <w:pPr>
        <w:numPr>
          <w:ilvl w:val="0"/>
          <w:numId w:val="20"/>
        </w:numPr>
        <w:tabs>
          <w:tab w:val="clear" w:pos="567"/>
          <w:tab w:val="clear" w:pos="1134"/>
          <w:tab w:val="clear" w:pos="1701"/>
          <w:tab w:val="clear" w:pos="5670"/>
          <w:tab w:val="clear" w:pos="9072"/>
        </w:tabs>
        <w:spacing w:after="120" w:line="259" w:lineRule="auto"/>
        <w:ind w:left="714" w:hanging="357"/>
        <w:rPr>
          <w:rFonts w:asciiTheme="minorHAnsi" w:eastAsiaTheme="minorHAnsi" w:hAnsiTheme="minorHAnsi" w:cstheme="minorHAnsi"/>
          <w:szCs w:val="22"/>
        </w:rPr>
      </w:pPr>
      <w:r w:rsidRPr="00282435">
        <w:rPr>
          <w:rFonts w:asciiTheme="minorHAnsi" w:eastAsiaTheme="minorHAnsi" w:hAnsiTheme="minorHAnsi" w:cstheme="minorHAnsi"/>
          <w:szCs w:val="22"/>
        </w:rPr>
        <w:t>Introduce appropriate maintenance programmes for your equipment to prevent avoidable increases in vibration (following the manufacturer's recommendations where appropriate).</w:t>
      </w:r>
    </w:p>
    <w:p w:rsidR="00282435" w:rsidRPr="00282435" w:rsidRDefault="00282435" w:rsidP="00282435">
      <w:pPr>
        <w:numPr>
          <w:ilvl w:val="0"/>
          <w:numId w:val="20"/>
        </w:numPr>
        <w:tabs>
          <w:tab w:val="clear" w:pos="567"/>
          <w:tab w:val="clear" w:pos="1134"/>
          <w:tab w:val="clear" w:pos="1701"/>
          <w:tab w:val="clear" w:pos="5670"/>
          <w:tab w:val="clear" w:pos="9072"/>
        </w:tabs>
        <w:spacing w:after="120" w:line="259" w:lineRule="auto"/>
        <w:ind w:left="714" w:hanging="357"/>
        <w:rPr>
          <w:rFonts w:asciiTheme="minorHAnsi" w:eastAsiaTheme="minorHAnsi" w:hAnsiTheme="minorHAnsi" w:cstheme="minorHAnsi"/>
          <w:szCs w:val="22"/>
        </w:rPr>
      </w:pPr>
      <w:r w:rsidRPr="00282435">
        <w:rPr>
          <w:rFonts w:asciiTheme="minorHAnsi" w:eastAsiaTheme="minorHAnsi" w:hAnsiTheme="minorHAnsi" w:cstheme="minorHAnsi"/>
          <w:szCs w:val="22"/>
        </w:rPr>
        <w:t>Do not use blunt or damaged concrete breaker and chipping hammer chisels and replace consumable items such as grinding wheels, so that equipment is efficient and keeps employee exposure as short as possible.</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szCs w:val="22"/>
        </w:rPr>
      </w:pPr>
      <w:r w:rsidRPr="00282435">
        <w:rPr>
          <w:rFonts w:asciiTheme="minorHAnsi" w:eastAsiaTheme="minorHAnsi" w:hAnsiTheme="minorHAnsi" w:cstheme="minorHAnsi"/>
          <w:b/>
          <w:bCs/>
          <w:szCs w:val="22"/>
        </w:rPr>
        <w:t>Example:</w:t>
      </w:r>
      <w:r w:rsidRPr="00282435">
        <w:rPr>
          <w:rFonts w:asciiTheme="minorHAnsi" w:eastAsiaTheme="minorHAnsi" w:hAnsiTheme="minorHAnsi" w:cstheme="minorHAnsi"/>
          <w:szCs w:val="22"/>
        </w:rPr>
        <w:t> </w:t>
      </w:r>
      <w:r w:rsidR="00446B47">
        <w:rPr>
          <w:rFonts w:asciiTheme="minorHAnsi" w:eastAsiaTheme="minorHAnsi" w:hAnsiTheme="minorHAnsi" w:cstheme="minorHAnsi"/>
          <w:szCs w:val="22"/>
        </w:rPr>
        <w:t>c</w:t>
      </w:r>
      <w:r w:rsidRPr="00282435">
        <w:rPr>
          <w:rFonts w:asciiTheme="minorHAnsi" w:eastAsiaTheme="minorHAnsi" w:hAnsiTheme="minorHAnsi" w:cstheme="minorHAnsi"/>
          <w:szCs w:val="22"/>
        </w:rPr>
        <w:t>heck and sharpen chainsaw teeth regularly (following the manufacturer's recommendations) to maintain the chainsaw's efficiency and to reduce the time it takes to complete the work.</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b/>
          <w:bCs/>
          <w:szCs w:val="22"/>
        </w:rPr>
      </w:pPr>
      <w:r w:rsidRPr="00282435">
        <w:rPr>
          <w:rFonts w:asciiTheme="minorHAnsi" w:eastAsiaTheme="minorHAnsi" w:hAnsiTheme="minorHAnsi" w:cstheme="minorHAnsi"/>
          <w:b/>
          <w:bCs/>
          <w:szCs w:val="22"/>
        </w:rPr>
        <w:t>Work schedules</w:t>
      </w:r>
    </w:p>
    <w:p w:rsidR="00282435" w:rsidRPr="00282435" w:rsidRDefault="00282435" w:rsidP="00282435">
      <w:pPr>
        <w:numPr>
          <w:ilvl w:val="0"/>
          <w:numId w:val="21"/>
        </w:numPr>
        <w:tabs>
          <w:tab w:val="clear" w:pos="567"/>
          <w:tab w:val="clear" w:pos="1134"/>
          <w:tab w:val="clear" w:pos="1701"/>
          <w:tab w:val="clear" w:pos="5670"/>
          <w:tab w:val="clear" w:pos="9072"/>
        </w:tabs>
        <w:spacing w:after="120" w:line="259" w:lineRule="auto"/>
        <w:ind w:left="714" w:hanging="357"/>
        <w:rPr>
          <w:rFonts w:asciiTheme="minorHAnsi" w:eastAsiaTheme="minorHAnsi" w:hAnsiTheme="minorHAnsi" w:cstheme="minorHAnsi"/>
          <w:szCs w:val="22"/>
        </w:rPr>
      </w:pPr>
      <w:r w:rsidRPr="00282435">
        <w:rPr>
          <w:rFonts w:asciiTheme="minorHAnsi" w:eastAsiaTheme="minorHAnsi" w:hAnsiTheme="minorHAnsi" w:cstheme="minorHAnsi"/>
          <w:szCs w:val="22"/>
        </w:rPr>
        <w:t>Limit the time that your employees are exposed to vibration.</w:t>
      </w:r>
    </w:p>
    <w:p w:rsidR="00282435" w:rsidRPr="00282435" w:rsidRDefault="00282435" w:rsidP="00282435">
      <w:pPr>
        <w:numPr>
          <w:ilvl w:val="0"/>
          <w:numId w:val="21"/>
        </w:numPr>
        <w:tabs>
          <w:tab w:val="clear" w:pos="567"/>
          <w:tab w:val="clear" w:pos="1134"/>
          <w:tab w:val="clear" w:pos="1701"/>
          <w:tab w:val="clear" w:pos="5670"/>
          <w:tab w:val="clear" w:pos="9072"/>
        </w:tabs>
        <w:spacing w:after="120" w:line="259" w:lineRule="auto"/>
        <w:ind w:left="714" w:hanging="357"/>
        <w:rPr>
          <w:rFonts w:asciiTheme="minorHAnsi" w:eastAsiaTheme="minorHAnsi" w:hAnsiTheme="minorHAnsi" w:cstheme="minorHAnsi"/>
          <w:szCs w:val="22"/>
        </w:rPr>
      </w:pPr>
      <w:r w:rsidRPr="00282435">
        <w:rPr>
          <w:rFonts w:asciiTheme="minorHAnsi" w:eastAsiaTheme="minorHAnsi" w:hAnsiTheme="minorHAnsi" w:cstheme="minorHAnsi"/>
          <w:szCs w:val="22"/>
        </w:rPr>
        <w:t>Plan work to avoid individuals being exposed to vibration for long, continuous periods – several shorter periods are preferable.</w:t>
      </w:r>
    </w:p>
    <w:p w:rsidR="00282435" w:rsidRPr="00282435" w:rsidRDefault="00282435" w:rsidP="00282435">
      <w:pPr>
        <w:numPr>
          <w:ilvl w:val="0"/>
          <w:numId w:val="21"/>
        </w:numPr>
        <w:tabs>
          <w:tab w:val="clear" w:pos="567"/>
          <w:tab w:val="clear" w:pos="1134"/>
          <w:tab w:val="clear" w:pos="1701"/>
          <w:tab w:val="clear" w:pos="5670"/>
          <w:tab w:val="clear" w:pos="9072"/>
        </w:tabs>
        <w:spacing w:after="120" w:line="259" w:lineRule="auto"/>
        <w:ind w:left="714" w:hanging="357"/>
        <w:rPr>
          <w:rFonts w:asciiTheme="minorHAnsi" w:eastAsiaTheme="minorHAnsi" w:hAnsiTheme="minorHAnsi" w:cstheme="minorHAnsi"/>
          <w:szCs w:val="22"/>
        </w:rPr>
      </w:pPr>
      <w:r w:rsidRPr="00282435">
        <w:rPr>
          <w:rFonts w:asciiTheme="minorHAnsi" w:eastAsiaTheme="minorHAnsi" w:hAnsiTheme="minorHAnsi" w:cstheme="minorHAnsi"/>
          <w:szCs w:val="22"/>
        </w:rPr>
        <w:t>Where tools require continual or frequent use, introduce employee rotas to limit exposure times (you should avoid employees being exposed for periods that are long enough to put them in the high risk group (above the ELV)').</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szCs w:val="22"/>
        </w:rPr>
      </w:pPr>
      <w:r w:rsidRPr="00282435">
        <w:rPr>
          <w:rFonts w:asciiTheme="minorHAnsi" w:eastAsiaTheme="minorHAnsi" w:hAnsiTheme="minorHAnsi" w:cstheme="minorHAnsi"/>
          <w:b/>
          <w:bCs/>
          <w:szCs w:val="22"/>
        </w:rPr>
        <w:t>Example:</w:t>
      </w:r>
      <w:r w:rsidRPr="00282435">
        <w:rPr>
          <w:rFonts w:asciiTheme="minorHAnsi" w:eastAsiaTheme="minorHAnsi" w:hAnsiTheme="minorHAnsi" w:cstheme="minorHAnsi"/>
          <w:szCs w:val="22"/>
        </w:rPr>
        <w:t> Organise employees to work in teams where they switch tasks within the team to avoid individuals having unnecessarily high exposure to vibration.</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b/>
          <w:bCs/>
          <w:szCs w:val="22"/>
        </w:rPr>
      </w:pPr>
      <w:r w:rsidRPr="00282435">
        <w:rPr>
          <w:rFonts w:asciiTheme="minorHAnsi" w:eastAsiaTheme="minorHAnsi" w:hAnsiTheme="minorHAnsi" w:cstheme="minorHAnsi"/>
          <w:b/>
          <w:bCs/>
          <w:szCs w:val="22"/>
        </w:rPr>
        <w:t>Clothing</w:t>
      </w:r>
    </w:p>
    <w:p w:rsidR="00282435" w:rsidRPr="00282435" w:rsidRDefault="00282435" w:rsidP="00282435">
      <w:pPr>
        <w:numPr>
          <w:ilvl w:val="0"/>
          <w:numId w:val="22"/>
        </w:numPr>
        <w:tabs>
          <w:tab w:val="clear" w:pos="567"/>
          <w:tab w:val="clear" w:pos="1134"/>
          <w:tab w:val="clear" w:pos="1701"/>
          <w:tab w:val="clear" w:pos="5670"/>
          <w:tab w:val="clear" w:pos="9072"/>
        </w:tabs>
        <w:spacing w:after="120" w:line="259" w:lineRule="auto"/>
        <w:ind w:left="714" w:hanging="357"/>
        <w:rPr>
          <w:rFonts w:asciiTheme="minorHAnsi" w:eastAsiaTheme="minorHAnsi" w:hAnsiTheme="minorHAnsi" w:cstheme="minorHAnsi"/>
          <w:szCs w:val="22"/>
        </w:rPr>
      </w:pPr>
      <w:r w:rsidRPr="00282435">
        <w:rPr>
          <w:rFonts w:asciiTheme="minorHAnsi" w:eastAsiaTheme="minorHAnsi" w:hAnsiTheme="minorHAnsi" w:cstheme="minorHAnsi"/>
          <w:szCs w:val="22"/>
        </w:rPr>
        <w:t>Provide your employees with protective clothing when necessary to keep them warm and dry. This will encourage good blood circulation which should help protect them from developing vibration white finger.</w:t>
      </w:r>
    </w:p>
    <w:p w:rsidR="00282435" w:rsidRPr="00282435" w:rsidRDefault="00282435" w:rsidP="005A1E25">
      <w:pPr>
        <w:numPr>
          <w:ilvl w:val="0"/>
          <w:numId w:val="22"/>
        </w:numPr>
        <w:tabs>
          <w:tab w:val="clear" w:pos="567"/>
          <w:tab w:val="clear" w:pos="1134"/>
          <w:tab w:val="clear" w:pos="1701"/>
          <w:tab w:val="clear" w:pos="5670"/>
          <w:tab w:val="clear" w:pos="9072"/>
        </w:tabs>
        <w:spacing w:after="160" w:line="259" w:lineRule="auto"/>
        <w:ind w:left="714" w:hanging="357"/>
        <w:rPr>
          <w:rFonts w:asciiTheme="minorHAnsi" w:eastAsiaTheme="minorHAnsi" w:hAnsiTheme="minorHAnsi" w:cstheme="minorHAnsi"/>
          <w:szCs w:val="22"/>
        </w:rPr>
      </w:pPr>
      <w:r w:rsidRPr="00282435">
        <w:rPr>
          <w:rFonts w:asciiTheme="minorHAnsi" w:eastAsiaTheme="minorHAnsi" w:hAnsiTheme="minorHAnsi" w:cstheme="minorHAnsi"/>
          <w:szCs w:val="22"/>
        </w:rPr>
        <w:t>Gloves can be used to keep hands warm, but should not be relied upon to provide protection from vibration.</w:t>
      </w:r>
    </w:p>
    <w:p w:rsidR="00282435" w:rsidRPr="00282435" w:rsidRDefault="00282435" w:rsidP="00282435">
      <w:pPr>
        <w:tabs>
          <w:tab w:val="clear" w:pos="567"/>
          <w:tab w:val="clear" w:pos="1134"/>
          <w:tab w:val="clear" w:pos="1701"/>
          <w:tab w:val="clear" w:pos="5670"/>
          <w:tab w:val="clear" w:pos="9072"/>
        </w:tabs>
        <w:spacing w:after="160" w:line="259" w:lineRule="auto"/>
        <w:rPr>
          <w:rFonts w:asciiTheme="minorHAnsi" w:eastAsiaTheme="minorHAnsi" w:hAnsiTheme="minorHAnsi" w:cstheme="minorHAnsi"/>
          <w:szCs w:val="22"/>
        </w:rPr>
      </w:pPr>
    </w:p>
    <w:sectPr w:rsidR="00282435" w:rsidRPr="00282435" w:rsidSect="002204F1">
      <w:headerReference w:type="default" r:id="rId15"/>
      <w:footerReference w:type="default" r:id="rId16"/>
      <w:headerReference w:type="first" r:id="rId17"/>
      <w:footerReference w:type="first" r:id="rId18"/>
      <w:footnotePr>
        <w:numRestart w:val="eachPage"/>
      </w:footnotePr>
      <w:pgSz w:w="11906" w:h="16838" w:code="9"/>
      <w:pgMar w:top="1134" w:right="1440" w:bottom="1134" w:left="1440" w:header="73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E64" w:rsidRDefault="00AC1E64" w:rsidP="00503147">
      <w:pPr>
        <w:spacing w:after="0"/>
      </w:pPr>
      <w:r>
        <w:separator/>
      </w:r>
    </w:p>
  </w:endnote>
  <w:endnote w:type="continuationSeparator" w:id="0">
    <w:p w:rsidR="00AC1E64" w:rsidRDefault="00AC1E64" w:rsidP="005031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0C" w:rsidRDefault="00C9530C">
    <w:pPr>
      <w:pStyle w:val="Footer"/>
      <w:jc w:val="center"/>
    </w:pPr>
    <w:r>
      <w:fldChar w:fldCharType="begin"/>
    </w:r>
    <w:r>
      <w:instrText xml:space="preserve"> PAGE   \* MERGEFORMAT </w:instrText>
    </w:r>
    <w:r>
      <w:fldChar w:fldCharType="separate"/>
    </w:r>
    <w:r w:rsidR="0044373C">
      <w:rPr>
        <w:noProof/>
      </w:rPr>
      <w:t>2</w:t>
    </w:r>
    <w:r>
      <w:rPr>
        <w:noProof/>
      </w:rPr>
      <w:fldChar w:fldCharType="end"/>
    </w:r>
  </w:p>
  <w:p w:rsidR="00F060E3" w:rsidRDefault="00F06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D0" w:rsidRDefault="00CA16D0" w:rsidP="00616C31">
    <w:pPr>
      <w:pStyle w:val="Footer"/>
    </w:pPr>
    <w:r>
      <w:t>General Enquiries Tel: +44 (0)1865 270811 Fax: +44 (0)1865 270816 Web: www.admin.ox.ac.uk/safety/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E64" w:rsidRDefault="00AC1E64" w:rsidP="00503147">
      <w:pPr>
        <w:spacing w:after="0"/>
      </w:pPr>
      <w:r>
        <w:separator/>
      </w:r>
    </w:p>
  </w:footnote>
  <w:footnote w:type="continuationSeparator" w:id="0">
    <w:p w:rsidR="00AC1E64" w:rsidRDefault="00AC1E64" w:rsidP="005031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D0" w:rsidRDefault="00CA1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D0" w:rsidRDefault="00BE0033">
    <w:pPr>
      <w:pStyle w:val="OXTITLE"/>
    </w:pPr>
    <w:r>
      <w:rPr>
        <w:noProof/>
      </w:rPr>
      <w:drawing>
        <wp:anchor distT="0" distB="0" distL="114300" distR="114300" simplePos="0" relativeHeight="251657728" behindDoc="0" locked="1" layoutInCell="1" allowOverlap="0">
          <wp:simplePos x="0" y="0"/>
          <wp:positionH relativeFrom="column">
            <wp:posOffset>4788535</wp:posOffset>
          </wp:positionH>
          <wp:positionV relativeFrom="page">
            <wp:posOffset>466725</wp:posOffset>
          </wp:positionV>
          <wp:extent cx="1152525" cy="1476375"/>
          <wp:effectExtent l="0" t="0" r="0" b="0"/>
          <wp:wrapSquare wrapText="left"/>
          <wp:docPr id="1" name="Picture 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16D0">
      <w:t>UNIVERSITY SAFETY OFFICE</w:t>
    </w:r>
  </w:p>
  <w:p w:rsidR="00CA16D0" w:rsidRDefault="00CA16D0">
    <w:pPr>
      <w:pStyle w:val="OXADDRESS"/>
    </w:pPr>
    <w:r>
      <w:t xml:space="preserve">10 Parks Road, </w:t>
    </w:r>
    <w:r w:rsidR="00F00DBF">
      <w:t>Oxford, OX1</w:t>
    </w:r>
    <w:r>
      <w:rPr>
        <w:rStyle w:val="OXPOSTCODE"/>
      </w:rPr>
      <w:t xml:space="preserve"> 3PD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095"/>
    <w:multiLevelType w:val="hybridMultilevel"/>
    <w:tmpl w:val="5944D696"/>
    <w:lvl w:ilvl="0" w:tplc="A8C6317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E70D7"/>
    <w:multiLevelType w:val="hybridMultilevel"/>
    <w:tmpl w:val="F1889460"/>
    <w:lvl w:ilvl="0" w:tplc="C0D643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17428"/>
    <w:multiLevelType w:val="hybridMultilevel"/>
    <w:tmpl w:val="E0883ADA"/>
    <w:lvl w:ilvl="0" w:tplc="C0D643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62A1D"/>
    <w:multiLevelType w:val="hybridMultilevel"/>
    <w:tmpl w:val="A27E25E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476E1"/>
    <w:multiLevelType w:val="hybridMultilevel"/>
    <w:tmpl w:val="6A0E3CBA"/>
    <w:lvl w:ilvl="0" w:tplc="AC56D00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12C92"/>
    <w:multiLevelType w:val="hybridMultilevel"/>
    <w:tmpl w:val="4142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D25F2"/>
    <w:multiLevelType w:val="multilevel"/>
    <w:tmpl w:val="0096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C2854"/>
    <w:multiLevelType w:val="hybridMultilevel"/>
    <w:tmpl w:val="CA6641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A534E4"/>
    <w:multiLevelType w:val="hybridMultilevel"/>
    <w:tmpl w:val="85987C9E"/>
    <w:lvl w:ilvl="0" w:tplc="A8C6317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6680B"/>
    <w:multiLevelType w:val="hybridMultilevel"/>
    <w:tmpl w:val="3F8681FA"/>
    <w:lvl w:ilvl="0" w:tplc="BCE06EA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10AEB"/>
    <w:multiLevelType w:val="hybridMultilevel"/>
    <w:tmpl w:val="096CBF26"/>
    <w:lvl w:ilvl="0" w:tplc="463016A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179B7"/>
    <w:multiLevelType w:val="multilevel"/>
    <w:tmpl w:val="4960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8566A"/>
    <w:multiLevelType w:val="multilevel"/>
    <w:tmpl w:val="F1C0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4366D9"/>
    <w:multiLevelType w:val="hybridMultilevel"/>
    <w:tmpl w:val="E14A6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5602D"/>
    <w:multiLevelType w:val="hybridMultilevel"/>
    <w:tmpl w:val="B83C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8149F"/>
    <w:multiLevelType w:val="hybridMultilevel"/>
    <w:tmpl w:val="8B98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035924"/>
    <w:multiLevelType w:val="hybridMultilevel"/>
    <w:tmpl w:val="0AA22B90"/>
    <w:lvl w:ilvl="0" w:tplc="A8C63176">
      <w:start w:val="1"/>
      <w:numFmt w:val="bullet"/>
      <w:lvlText w:val="•"/>
      <w:lvlJc w:val="left"/>
      <w:pPr>
        <w:tabs>
          <w:tab w:val="num" w:pos="720"/>
        </w:tabs>
        <w:ind w:left="720" w:hanging="360"/>
      </w:pPr>
      <w:rPr>
        <w:rFonts w:ascii="Arial" w:hAnsi="Arial" w:hint="default"/>
      </w:rPr>
    </w:lvl>
    <w:lvl w:ilvl="1" w:tplc="C9AA2C1E" w:tentative="1">
      <w:start w:val="1"/>
      <w:numFmt w:val="bullet"/>
      <w:lvlText w:val="•"/>
      <w:lvlJc w:val="left"/>
      <w:pPr>
        <w:tabs>
          <w:tab w:val="num" w:pos="1440"/>
        </w:tabs>
        <w:ind w:left="1440" w:hanging="360"/>
      </w:pPr>
      <w:rPr>
        <w:rFonts w:ascii="Arial" w:hAnsi="Arial" w:hint="default"/>
      </w:rPr>
    </w:lvl>
    <w:lvl w:ilvl="2" w:tplc="F3106DA0" w:tentative="1">
      <w:start w:val="1"/>
      <w:numFmt w:val="bullet"/>
      <w:lvlText w:val="•"/>
      <w:lvlJc w:val="left"/>
      <w:pPr>
        <w:tabs>
          <w:tab w:val="num" w:pos="2160"/>
        </w:tabs>
        <w:ind w:left="2160" w:hanging="360"/>
      </w:pPr>
      <w:rPr>
        <w:rFonts w:ascii="Arial" w:hAnsi="Arial" w:hint="default"/>
      </w:rPr>
    </w:lvl>
    <w:lvl w:ilvl="3" w:tplc="1DB28BB0" w:tentative="1">
      <w:start w:val="1"/>
      <w:numFmt w:val="bullet"/>
      <w:lvlText w:val="•"/>
      <w:lvlJc w:val="left"/>
      <w:pPr>
        <w:tabs>
          <w:tab w:val="num" w:pos="2880"/>
        </w:tabs>
        <w:ind w:left="2880" w:hanging="360"/>
      </w:pPr>
      <w:rPr>
        <w:rFonts w:ascii="Arial" w:hAnsi="Arial" w:hint="default"/>
      </w:rPr>
    </w:lvl>
    <w:lvl w:ilvl="4" w:tplc="4976AE5E" w:tentative="1">
      <w:start w:val="1"/>
      <w:numFmt w:val="bullet"/>
      <w:lvlText w:val="•"/>
      <w:lvlJc w:val="left"/>
      <w:pPr>
        <w:tabs>
          <w:tab w:val="num" w:pos="3600"/>
        </w:tabs>
        <w:ind w:left="3600" w:hanging="360"/>
      </w:pPr>
      <w:rPr>
        <w:rFonts w:ascii="Arial" w:hAnsi="Arial" w:hint="default"/>
      </w:rPr>
    </w:lvl>
    <w:lvl w:ilvl="5" w:tplc="007E2F94" w:tentative="1">
      <w:start w:val="1"/>
      <w:numFmt w:val="bullet"/>
      <w:lvlText w:val="•"/>
      <w:lvlJc w:val="left"/>
      <w:pPr>
        <w:tabs>
          <w:tab w:val="num" w:pos="4320"/>
        </w:tabs>
        <w:ind w:left="4320" w:hanging="360"/>
      </w:pPr>
      <w:rPr>
        <w:rFonts w:ascii="Arial" w:hAnsi="Arial" w:hint="default"/>
      </w:rPr>
    </w:lvl>
    <w:lvl w:ilvl="6" w:tplc="9B0491FE" w:tentative="1">
      <w:start w:val="1"/>
      <w:numFmt w:val="bullet"/>
      <w:lvlText w:val="•"/>
      <w:lvlJc w:val="left"/>
      <w:pPr>
        <w:tabs>
          <w:tab w:val="num" w:pos="5040"/>
        </w:tabs>
        <w:ind w:left="5040" w:hanging="360"/>
      </w:pPr>
      <w:rPr>
        <w:rFonts w:ascii="Arial" w:hAnsi="Arial" w:hint="default"/>
      </w:rPr>
    </w:lvl>
    <w:lvl w:ilvl="7" w:tplc="5E2425B8" w:tentative="1">
      <w:start w:val="1"/>
      <w:numFmt w:val="bullet"/>
      <w:lvlText w:val="•"/>
      <w:lvlJc w:val="left"/>
      <w:pPr>
        <w:tabs>
          <w:tab w:val="num" w:pos="5760"/>
        </w:tabs>
        <w:ind w:left="5760" w:hanging="360"/>
      </w:pPr>
      <w:rPr>
        <w:rFonts w:ascii="Arial" w:hAnsi="Arial" w:hint="default"/>
      </w:rPr>
    </w:lvl>
    <w:lvl w:ilvl="8" w:tplc="88827A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BD95AFD"/>
    <w:multiLevelType w:val="multilevel"/>
    <w:tmpl w:val="C028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851D65"/>
    <w:multiLevelType w:val="multilevel"/>
    <w:tmpl w:val="C412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C5090D"/>
    <w:multiLevelType w:val="hybridMultilevel"/>
    <w:tmpl w:val="D528F2B0"/>
    <w:lvl w:ilvl="0" w:tplc="A8C63176">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BD3657"/>
    <w:multiLevelType w:val="multilevel"/>
    <w:tmpl w:val="D12C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2F1405"/>
    <w:multiLevelType w:val="multilevel"/>
    <w:tmpl w:val="C22CB7B0"/>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C7A17A6"/>
    <w:multiLevelType w:val="hybridMultilevel"/>
    <w:tmpl w:val="BE1E1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7F65D8"/>
    <w:multiLevelType w:val="multilevel"/>
    <w:tmpl w:val="9BCE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7031E9"/>
    <w:multiLevelType w:val="hybridMultilevel"/>
    <w:tmpl w:val="EB825A0A"/>
    <w:lvl w:ilvl="0" w:tplc="A8C6317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6"/>
  </w:num>
  <w:num w:numId="4">
    <w:abstractNumId w:val="2"/>
  </w:num>
  <w:num w:numId="5">
    <w:abstractNumId w:val="4"/>
  </w:num>
  <w:num w:numId="6">
    <w:abstractNumId w:val="22"/>
  </w:num>
  <w:num w:numId="7">
    <w:abstractNumId w:val="9"/>
  </w:num>
  <w:num w:numId="8">
    <w:abstractNumId w:val="21"/>
  </w:num>
  <w:num w:numId="9">
    <w:abstractNumId w:val="8"/>
  </w:num>
  <w:num w:numId="10">
    <w:abstractNumId w:val="0"/>
  </w:num>
  <w:num w:numId="11">
    <w:abstractNumId w:val="19"/>
  </w:num>
  <w:num w:numId="12">
    <w:abstractNumId w:val="24"/>
  </w:num>
  <w:num w:numId="13">
    <w:abstractNumId w:val="15"/>
  </w:num>
  <w:num w:numId="14">
    <w:abstractNumId w:val="13"/>
  </w:num>
  <w:num w:numId="15">
    <w:abstractNumId w:val="5"/>
  </w:num>
  <w:num w:numId="16">
    <w:abstractNumId w:val="12"/>
  </w:num>
  <w:num w:numId="17">
    <w:abstractNumId w:val="20"/>
  </w:num>
  <w:num w:numId="18">
    <w:abstractNumId w:val="23"/>
  </w:num>
  <w:num w:numId="19">
    <w:abstractNumId w:val="6"/>
  </w:num>
  <w:num w:numId="20">
    <w:abstractNumId w:val="18"/>
  </w:num>
  <w:num w:numId="21">
    <w:abstractNumId w:val="11"/>
  </w:num>
  <w:num w:numId="22">
    <w:abstractNumId w:val="17"/>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716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8C"/>
    <w:rsid w:val="00020ED2"/>
    <w:rsid w:val="0002475F"/>
    <w:rsid w:val="00027179"/>
    <w:rsid w:val="0002778C"/>
    <w:rsid w:val="0006081B"/>
    <w:rsid w:val="00080C8C"/>
    <w:rsid w:val="00091FF9"/>
    <w:rsid w:val="000E1C3D"/>
    <w:rsid w:val="000F4F65"/>
    <w:rsid w:val="001359E0"/>
    <w:rsid w:val="001501AB"/>
    <w:rsid w:val="00154A71"/>
    <w:rsid w:val="001579BB"/>
    <w:rsid w:val="00177385"/>
    <w:rsid w:val="00195E7E"/>
    <w:rsid w:val="001A212B"/>
    <w:rsid w:val="001B06AD"/>
    <w:rsid w:val="001C6294"/>
    <w:rsid w:val="001D5B80"/>
    <w:rsid w:val="001D7E4A"/>
    <w:rsid w:val="0020201E"/>
    <w:rsid w:val="00211129"/>
    <w:rsid w:val="002204F1"/>
    <w:rsid w:val="00224F59"/>
    <w:rsid w:val="00225C20"/>
    <w:rsid w:val="00233845"/>
    <w:rsid w:val="00247EDE"/>
    <w:rsid w:val="00254033"/>
    <w:rsid w:val="00271A84"/>
    <w:rsid w:val="002815D6"/>
    <w:rsid w:val="00282435"/>
    <w:rsid w:val="002B3A03"/>
    <w:rsid w:val="002C68BE"/>
    <w:rsid w:val="002D2502"/>
    <w:rsid w:val="00301A73"/>
    <w:rsid w:val="00361D01"/>
    <w:rsid w:val="00384DCB"/>
    <w:rsid w:val="00394AA0"/>
    <w:rsid w:val="003974E7"/>
    <w:rsid w:val="003B7506"/>
    <w:rsid w:val="003E1E92"/>
    <w:rsid w:val="004004C1"/>
    <w:rsid w:val="00407295"/>
    <w:rsid w:val="00420746"/>
    <w:rsid w:val="004260B4"/>
    <w:rsid w:val="00434498"/>
    <w:rsid w:val="0044373C"/>
    <w:rsid w:val="00446B47"/>
    <w:rsid w:val="00474D8F"/>
    <w:rsid w:val="00490CF4"/>
    <w:rsid w:val="004C6D48"/>
    <w:rsid w:val="004D257B"/>
    <w:rsid w:val="004F3A64"/>
    <w:rsid w:val="00503147"/>
    <w:rsid w:val="00510AF8"/>
    <w:rsid w:val="00523889"/>
    <w:rsid w:val="00570F6F"/>
    <w:rsid w:val="005A1A3F"/>
    <w:rsid w:val="005B0479"/>
    <w:rsid w:val="005F2D15"/>
    <w:rsid w:val="00616C31"/>
    <w:rsid w:val="00643C78"/>
    <w:rsid w:val="00662861"/>
    <w:rsid w:val="006726C6"/>
    <w:rsid w:val="00687E52"/>
    <w:rsid w:val="006A06E2"/>
    <w:rsid w:val="006B0B6B"/>
    <w:rsid w:val="006B41EA"/>
    <w:rsid w:val="006D556A"/>
    <w:rsid w:val="006E6F69"/>
    <w:rsid w:val="007065B2"/>
    <w:rsid w:val="007155FE"/>
    <w:rsid w:val="00716FD0"/>
    <w:rsid w:val="00720B69"/>
    <w:rsid w:val="007254ED"/>
    <w:rsid w:val="0072793D"/>
    <w:rsid w:val="007A5BE0"/>
    <w:rsid w:val="007C049D"/>
    <w:rsid w:val="007C15C2"/>
    <w:rsid w:val="007C4CD0"/>
    <w:rsid w:val="007D2CC2"/>
    <w:rsid w:val="0082091C"/>
    <w:rsid w:val="00827B79"/>
    <w:rsid w:val="00830DBA"/>
    <w:rsid w:val="00864FAD"/>
    <w:rsid w:val="0088217D"/>
    <w:rsid w:val="008902B0"/>
    <w:rsid w:val="00892598"/>
    <w:rsid w:val="0089442A"/>
    <w:rsid w:val="008966BB"/>
    <w:rsid w:val="0089719E"/>
    <w:rsid w:val="008A424F"/>
    <w:rsid w:val="008C1D84"/>
    <w:rsid w:val="009009BE"/>
    <w:rsid w:val="00930EBA"/>
    <w:rsid w:val="00940088"/>
    <w:rsid w:val="00941273"/>
    <w:rsid w:val="00980556"/>
    <w:rsid w:val="0099658C"/>
    <w:rsid w:val="009C48EA"/>
    <w:rsid w:val="009D6662"/>
    <w:rsid w:val="009F0EAC"/>
    <w:rsid w:val="00A03BC2"/>
    <w:rsid w:val="00A31DB7"/>
    <w:rsid w:val="00A33B56"/>
    <w:rsid w:val="00A53CE8"/>
    <w:rsid w:val="00A634C0"/>
    <w:rsid w:val="00A80C4C"/>
    <w:rsid w:val="00AA083E"/>
    <w:rsid w:val="00AB5677"/>
    <w:rsid w:val="00AC1E64"/>
    <w:rsid w:val="00AC4FA9"/>
    <w:rsid w:val="00B6664A"/>
    <w:rsid w:val="00B773BB"/>
    <w:rsid w:val="00B83789"/>
    <w:rsid w:val="00B94ED1"/>
    <w:rsid w:val="00BB093F"/>
    <w:rsid w:val="00BB71A5"/>
    <w:rsid w:val="00BC6E73"/>
    <w:rsid w:val="00BE0033"/>
    <w:rsid w:val="00BF2B67"/>
    <w:rsid w:val="00BF3D85"/>
    <w:rsid w:val="00BF7E01"/>
    <w:rsid w:val="00C04026"/>
    <w:rsid w:val="00C215A5"/>
    <w:rsid w:val="00C53BED"/>
    <w:rsid w:val="00C77399"/>
    <w:rsid w:val="00C9530C"/>
    <w:rsid w:val="00CA16D0"/>
    <w:rsid w:val="00CA46A7"/>
    <w:rsid w:val="00CB4B45"/>
    <w:rsid w:val="00CC1459"/>
    <w:rsid w:val="00CC31B2"/>
    <w:rsid w:val="00CD3377"/>
    <w:rsid w:val="00CE52FF"/>
    <w:rsid w:val="00D333B0"/>
    <w:rsid w:val="00D417D3"/>
    <w:rsid w:val="00D41D3F"/>
    <w:rsid w:val="00D829D2"/>
    <w:rsid w:val="00D9027A"/>
    <w:rsid w:val="00DA2350"/>
    <w:rsid w:val="00DB1759"/>
    <w:rsid w:val="00DC39B6"/>
    <w:rsid w:val="00DD7C37"/>
    <w:rsid w:val="00DE0A47"/>
    <w:rsid w:val="00DE1F64"/>
    <w:rsid w:val="00DE274F"/>
    <w:rsid w:val="00DF0C78"/>
    <w:rsid w:val="00DF466E"/>
    <w:rsid w:val="00DF51B9"/>
    <w:rsid w:val="00E04AAB"/>
    <w:rsid w:val="00E119F6"/>
    <w:rsid w:val="00E44EB3"/>
    <w:rsid w:val="00E57AA0"/>
    <w:rsid w:val="00E815E0"/>
    <w:rsid w:val="00E96969"/>
    <w:rsid w:val="00EA08DE"/>
    <w:rsid w:val="00EC7139"/>
    <w:rsid w:val="00EC773F"/>
    <w:rsid w:val="00EE3E59"/>
    <w:rsid w:val="00EF3542"/>
    <w:rsid w:val="00EF7907"/>
    <w:rsid w:val="00F006BF"/>
    <w:rsid w:val="00F00DBF"/>
    <w:rsid w:val="00F060E3"/>
    <w:rsid w:val="00F60B50"/>
    <w:rsid w:val="00F92438"/>
    <w:rsid w:val="00F96798"/>
    <w:rsid w:val="00FB7734"/>
    <w:rsid w:val="00FF0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AF19B24-9308-4C32-BCE8-D4CA0A91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78C"/>
    <w:pPr>
      <w:tabs>
        <w:tab w:val="left" w:pos="567"/>
        <w:tab w:val="left" w:pos="1134"/>
        <w:tab w:val="left" w:pos="1701"/>
        <w:tab w:val="left" w:pos="5670"/>
        <w:tab w:val="right" w:pos="9072"/>
      </w:tabs>
      <w:spacing w:after="240"/>
    </w:pPr>
    <w:rPr>
      <w:rFonts w:ascii="Arial" w:eastAsia="Times New Roman" w:hAnsi="Arial"/>
      <w:sz w:val="22"/>
      <w:szCs w:val="24"/>
      <w:lang w:eastAsia="en-US"/>
    </w:rPr>
  </w:style>
  <w:style w:type="paragraph" w:styleId="Heading1">
    <w:name w:val="heading 1"/>
    <w:basedOn w:val="Normal"/>
    <w:next w:val="Normal"/>
    <w:link w:val="Heading1Char"/>
    <w:qFormat/>
    <w:rsid w:val="0002778C"/>
    <w:pPr>
      <w:keepNext/>
      <w:spacing w:before="360" w:after="120"/>
      <w:outlineLvl w:val="0"/>
    </w:pPr>
    <w:rPr>
      <w:rFonts w:cs="Arial"/>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778C"/>
    <w:rPr>
      <w:rFonts w:ascii="Arial" w:eastAsia="Times New Roman" w:hAnsi="Arial" w:cs="Arial"/>
      <w:b/>
      <w:bCs/>
      <w:caps/>
      <w:kern w:val="32"/>
      <w:szCs w:val="32"/>
    </w:rPr>
  </w:style>
  <w:style w:type="paragraph" w:styleId="Header">
    <w:name w:val="header"/>
    <w:basedOn w:val="Normal"/>
    <w:link w:val="HeaderChar"/>
    <w:semiHidden/>
    <w:rsid w:val="0002778C"/>
    <w:pPr>
      <w:tabs>
        <w:tab w:val="clear" w:pos="567"/>
        <w:tab w:val="clear" w:pos="1134"/>
      </w:tabs>
      <w:spacing w:after="480"/>
    </w:pPr>
  </w:style>
  <w:style w:type="character" w:customStyle="1" w:styleId="HeaderChar">
    <w:name w:val="Header Char"/>
    <w:link w:val="Header"/>
    <w:semiHidden/>
    <w:rsid w:val="0002778C"/>
    <w:rPr>
      <w:rFonts w:ascii="Arial" w:eastAsia="Times New Roman" w:hAnsi="Arial" w:cs="Times New Roman"/>
      <w:szCs w:val="24"/>
    </w:rPr>
  </w:style>
  <w:style w:type="paragraph" w:styleId="Footer">
    <w:name w:val="footer"/>
    <w:basedOn w:val="Normal"/>
    <w:link w:val="FooterChar"/>
    <w:uiPriority w:val="99"/>
    <w:rsid w:val="0002778C"/>
    <w:pPr>
      <w:tabs>
        <w:tab w:val="clear" w:pos="567"/>
        <w:tab w:val="clear" w:pos="1134"/>
      </w:tabs>
      <w:spacing w:before="240" w:after="0" w:line="210" w:lineRule="exact"/>
    </w:pPr>
    <w:rPr>
      <w:sz w:val="18"/>
      <w:szCs w:val="18"/>
    </w:rPr>
  </w:style>
  <w:style w:type="character" w:customStyle="1" w:styleId="FooterChar">
    <w:name w:val="Footer Char"/>
    <w:link w:val="Footer"/>
    <w:uiPriority w:val="99"/>
    <w:rsid w:val="0002778C"/>
    <w:rPr>
      <w:rFonts w:ascii="Arial" w:eastAsia="Times New Roman" w:hAnsi="Arial" w:cs="Times New Roman"/>
      <w:sz w:val="18"/>
      <w:szCs w:val="18"/>
    </w:rPr>
  </w:style>
  <w:style w:type="paragraph" w:customStyle="1" w:styleId="LetterFrom">
    <w:name w:val="Letter From"/>
    <w:basedOn w:val="Normal"/>
    <w:next w:val="Normal"/>
    <w:rsid w:val="0002778C"/>
    <w:pPr>
      <w:spacing w:after="840"/>
    </w:pPr>
    <w:rPr>
      <w:szCs w:val="22"/>
    </w:rPr>
  </w:style>
  <w:style w:type="paragraph" w:customStyle="1" w:styleId="OXTITLE">
    <w:name w:val="OX TITLE"/>
    <w:rsid w:val="0002778C"/>
    <w:pPr>
      <w:tabs>
        <w:tab w:val="center" w:pos="4153"/>
        <w:tab w:val="right" w:pos="8306"/>
      </w:tabs>
      <w:spacing w:line="300" w:lineRule="exact"/>
    </w:pPr>
    <w:rPr>
      <w:rFonts w:ascii="Arial" w:eastAsia="Times New Roman" w:hAnsi="Arial"/>
      <w:caps/>
      <w:spacing w:val="6"/>
      <w:sz w:val="22"/>
      <w:szCs w:val="22"/>
    </w:rPr>
  </w:style>
  <w:style w:type="paragraph" w:customStyle="1" w:styleId="OXADDRESS">
    <w:name w:val="OX ADDRESS"/>
    <w:rsid w:val="0002778C"/>
    <w:pPr>
      <w:tabs>
        <w:tab w:val="center" w:pos="4153"/>
        <w:tab w:val="right" w:pos="8306"/>
      </w:tabs>
      <w:spacing w:line="240" w:lineRule="exact"/>
    </w:pPr>
    <w:rPr>
      <w:rFonts w:ascii="Arial" w:eastAsia="Times New Roman" w:hAnsi="Arial"/>
      <w:sz w:val="18"/>
      <w:szCs w:val="18"/>
    </w:rPr>
  </w:style>
  <w:style w:type="character" w:customStyle="1" w:styleId="OXPOSTCODE">
    <w:name w:val="OX POSTCODE"/>
    <w:rsid w:val="0002778C"/>
    <w:rPr>
      <w:rFonts w:ascii="Arial" w:hAnsi="Arial"/>
      <w:sz w:val="16"/>
      <w:szCs w:val="16"/>
      <w:lang w:val="en-GB" w:eastAsia="en-GB" w:bidi="ar-SA"/>
    </w:rPr>
  </w:style>
  <w:style w:type="character" w:customStyle="1" w:styleId="WebHidden">
    <w:name w:val="WebHidden"/>
    <w:basedOn w:val="DefaultParagraphFont"/>
    <w:rsid w:val="0002778C"/>
  </w:style>
  <w:style w:type="character" w:styleId="Emphasis">
    <w:name w:val="Emphasis"/>
    <w:uiPriority w:val="20"/>
    <w:qFormat/>
    <w:rsid w:val="0002778C"/>
    <w:rPr>
      <w:i/>
      <w:iCs/>
    </w:rPr>
  </w:style>
  <w:style w:type="paragraph" w:styleId="NoSpacing">
    <w:name w:val="No Spacing"/>
    <w:uiPriority w:val="1"/>
    <w:qFormat/>
    <w:rsid w:val="001359E0"/>
    <w:pPr>
      <w:tabs>
        <w:tab w:val="left" w:pos="567"/>
        <w:tab w:val="left" w:pos="1134"/>
        <w:tab w:val="left" w:pos="1701"/>
        <w:tab w:val="left" w:pos="5670"/>
        <w:tab w:val="right" w:pos="9072"/>
      </w:tabs>
    </w:pPr>
    <w:rPr>
      <w:rFonts w:ascii="Arial" w:eastAsia="Times New Roman" w:hAnsi="Arial"/>
      <w:sz w:val="22"/>
      <w:szCs w:val="24"/>
      <w:lang w:eastAsia="en-US"/>
    </w:rPr>
  </w:style>
  <w:style w:type="paragraph" w:styleId="ListParagraph">
    <w:name w:val="List Paragraph"/>
    <w:basedOn w:val="Normal"/>
    <w:uiPriority w:val="34"/>
    <w:qFormat/>
    <w:rsid w:val="00FB7734"/>
    <w:pPr>
      <w:tabs>
        <w:tab w:val="clear" w:pos="567"/>
        <w:tab w:val="clear" w:pos="1134"/>
        <w:tab w:val="clear" w:pos="1701"/>
        <w:tab w:val="clear" w:pos="5670"/>
        <w:tab w:val="clear" w:pos="9072"/>
      </w:tabs>
      <w:spacing w:after="0"/>
      <w:ind w:left="720" w:hanging="567"/>
      <w:contextualSpacing/>
      <w:jc w:val="both"/>
    </w:pPr>
    <w:rPr>
      <w:rFonts w:eastAsia="Calibri"/>
      <w:szCs w:val="22"/>
    </w:rPr>
  </w:style>
  <w:style w:type="character" w:styleId="Hyperlink">
    <w:name w:val="Hyperlink"/>
    <w:uiPriority w:val="99"/>
    <w:unhideWhenUsed/>
    <w:rsid w:val="00FB7734"/>
    <w:rPr>
      <w:color w:val="0000FF"/>
      <w:u w:val="single"/>
    </w:rPr>
  </w:style>
  <w:style w:type="paragraph" w:styleId="BalloonText">
    <w:name w:val="Balloon Text"/>
    <w:basedOn w:val="Normal"/>
    <w:semiHidden/>
    <w:rsid w:val="0002475F"/>
    <w:rPr>
      <w:rFonts w:ascii="Tahoma" w:hAnsi="Tahoma" w:cs="Tahoma"/>
      <w:sz w:val="16"/>
      <w:szCs w:val="16"/>
    </w:rPr>
  </w:style>
  <w:style w:type="paragraph" w:styleId="FootnoteText">
    <w:name w:val="footnote text"/>
    <w:basedOn w:val="Normal"/>
    <w:link w:val="FootnoteTextChar"/>
    <w:uiPriority w:val="99"/>
    <w:semiHidden/>
    <w:unhideWhenUsed/>
    <w:rsid w:val="00DF51B9"/>
    <w:pPr>
      <w:tabs>
        <w:tab w:val="clear" w:pos="567"/>
        <w:tab w:val="clear" w:pos="1134"/>
        <w:tab w:val="clear" w:pos="1701"/>
        <w:tab w:val="clear" w:pos="5670"/>
        <w:tab w:val="clear" w:pos="9072"/>
      </w:tabs>
      <w:spacing w:after="0"/>
    </w:pPr>
    <w:rPr>
      <w:rFonts w:ascii="Calibri" w:eastAsia="Calibri" w:hAnsi="Calibri"/>
      <w:sz w:val="20"/>
      <w:szCs w:val="20"/>
    </w:rPr>
  </w:style>
  <w:style w:type="character" w:customStyle="1" w:styleId="FootnoteTextChar">
    <w:name w:val="Footnote Text Char"/>
    <w:link w:val="FootnoteText"/>
    <w:uiPriority w:val="99"/>
    <w:semiHidden/>
    <w:rsid w:val="00DF51B9"/>
    <w:rPr>
      <w:lang w:eastAsia="en-US"/>
    </w:rPr>
  </w:style>
  <w:style w:type="character" w:styleId="FootnoteReference">
    <w:name w:val="footnote reference"/>
    <w:uiPriority w:val="99"/>
    <w:semiHidden/>
    <w:unhideWhenUsed/>
    <w:rsid w:val="00DF5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060750">
      <w:bodyDiv w:val="1"/>
      <w:marLeft w:val="0"/>
      <w:marRight w:val="255"/>
      <w:marTop w:val="0"/>
      <w:marBottom w:val="0"/>
      <w:divBdr>
        <w:top w:val="none" w:sz="0" w:space="0" w:color="auto"/>
        <w:left w:val="none" w:sz="0" w:space="0" w:color="auto"/>
        <w:bottom w:val="none" w:sz="0" w:space="0" w:color="auto"/>
        <w:right w:val="none" w:sz="0" w:space="0" w:color="auto"/>
      </w:divBdr>
      <w:divsChild>
        <w:div w:id="1228300096">
          <w:marLeft w:val="0"/>
          <w:marRight w:val="0"/>
          <w:marTop w:val="0"/>
          <w:marBottom w:val="0"/>
          <w:divBdr>
            <w:top w:val="none" w:sz="0" w:space="0" w:color="auto"/>
            <w:left w:val="none" w:sz="0" w:space="0" w:color="auto"/>
            <w:bottom w:val="none" w:sz="0" w:space="0" w:color="auto"/>
            <w:right w:val="none" w:sz="0" w:space="0" w:color="auto"/>
          </w:divBdr>
          <w:divsChild>
            <w:div w:id="1050226626">
              <w:marLeft w:val="0"/>
              <w:marRight w:val="0"/>
              <w:marTop w:val="0"/>
              <w:marBottom w:val="0"/>
              <w:divBdr>
                <w:top w:val="none" w:sz="0" w:space="0" w:color="auto"/>
                <w:left w:val="none" w:sz="0" w:space="0" w:color="auto"/>
                <w:bottom w:val="none" w:sz="0" w:space="0" w:color="auto"/>
                <w:right w:val="none" w:sz="0" w:space="0" w:color="auto"/>
              </w:divBdr>
              <w:divsChild>
                <w:div w:id="469979307">
                  <w:marLeft w:val="0"/>
                  <w:marRight w:val="0"/>
                  <w:marTop w:val="0"/>
                  <w:marBottom w:val="0"/>
                  <w:divBdr>
                    <w:top w:val="none" w:sz="0" w:space="0" w:color="auto"/>
                    <w:left w:val="none" w:sz="0" w:space="0" w:color="auto"/>
                    <w:bottom w:val="none" w:sz="0" w:space="0" w:color="auto"/>
                    <w:right w:val="none" w:sz="0" w:space="0" w:color="auto"/>
                  </w:divBdr>
                  <w:divsChild>
                    <w:div w:id="926689727">
                      <w:marLeft w:val="0"/>
                      <w:marRight w:val="0"/>
                      <w:marTop w:val="0"/>
                      <w:marBottom w:val="0"/>
                      <w:divBdr>
                        <w:top w:val="none" w:sz="0" w:space="0" w:color="auto"/>
                        <w:left w:val="none" w:sz="0" w:space="0" w:color="auto"/>
                        <w:bottom w:val="none" w:sz="0" w:space="0" w:color="auto"/>
                        <w:right w:val="none" w:sz="0" w:space="0" w:color="auto"/>
                      </w:divBdr>
                      <w:divsChild>
                        <w:div w:id="1463159790">
                          <w:marLeft w:val="0"/>
                          <w:marRight w:val="0"/>
                          <w:marTop w:val="0"/>
                          <w:marBottom w:val="0"/>
                          <w:divBdr>
                            <w:top w:val="none" w:sz="0" w:space="0" w:color="auto"/>
                            <w:left w:val="none" w:sz="0" w:space="0" w:color="auto"/>
                            <w:bottom w:val="none" w:sz="0" w:space="0" w:color="auto"/>
                            <w:right w:val="none" w:sz="0" w:space="0" w:color="auto"/>
                          </w:divBdr>
                          <w:divsChild>
                            <w:div w:id="15175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984604">
      <w:bodyDiv w:val="1"/>
      <w:marLeft w:val="0"/>
      <w:marRight w:val="0"/>
      <w:marTop w:val="0"/>
      <w:marBottom w:val="0"/>
      <w:divBdr>
        <w:top w:val="none" w:sz="0" w:space="0" w:color="auto"/>
        <w:left w:val="none" w:sz="0" w:space="0" w:color="auto"/>
        <w:bottom w:val="none" w:sz="0" w:space="0" w:color="auto"/>
        <w:right w:val="none" w:sz="0" w:space="0" w:color="auto"/>
      </w:divBdr>
      <w:divsChild>
        <w:div w:id="822550008">
          <w:marLeft w:val="0"/>
          <w:marRight w:val="0"/>
          <w:marTop w:val="0"/>
          <w:marBottom w:val="225"/>
          <w:divBdr>
            <w:top w:val="none" w:sz="0" w:space="0" w:color="auto"/>
            <w:left w:val="none" w:sz="0" w:space="0" w:color="auto"/>
            <w:bottom w:val="none" w:sz="0" w:space="0" w:color="auto"/>
            <w:right w:val="none" w:sz="0" w:space="0" w:color="auto"/>
          </w:divBdr>
          <w:divsChild>
            <w:div w:id="2142576884">
              <w:marLeft w:val="0"/>
              <w:marRight w:val="0"/>
              <w:marTop w:val="0"/>
              <w:marBottom w:val="0"/>
              <w:divBdr>
                <w:top w:val="none" w:sz="0" w:space="0" w:color="auto"/>
                <w:left w:val="none" w:sz="0" w:space="0" w:color="auto"/>
                <w:bottom w:val="none" w:sz="0" w:space="0" w:color="auto"/>
                <w:right w:val="none" w:sz="0" w:space="0" w:color="auto"/>
              </w:divBdr>
              <w:divsChild>
                <w:div w:id="1499930326">
                  <w:marLeft w:val="0"/>
                  <w:marRight w:val="0"/>
                  <w:marTop w:val="0"/>
                  <w:marBottom w:val="0"/>
                  <w:divBdr>
                    <w:top w:val="none" w:sz="0" w:space="0" w:color="auto"/>
                    <w:left w:val="none" w:sz="0" w:space="0" w:color="auto"/>
                    <w:bottom w:val="none" w:sz="0" w:space="0" w:color="auto"/>
                    <w:right w:val="none" w:sz="0" w:space="0" w:color="auto"/>
                  </w:divBdr>
                  <w:divsChild>
                    <w:div w:id="1128012360">
                      <w:marLeft w:val="0"/>
                      <w:marRight w:val="4"/>
                      <w:marTop w:val="0"/>
                      <w:marBottom w:val="0"/>
                      <w:divBdr>
                        <w:top w:val="none" w:sz="0" w:space="0" w:color="auto"/>
                        <w:left w:val="none" w:sz="0" w:space="0" w:color="auto"/>
                        <w:bottom w:val="none" w:sz="0" w:space="0" w:color="auto"/>
                        <w:right w:val="none" w:sz="0" w:space="0" w:color="auto"/>
                      </w:divBdr>
                      <w:divsChild>
                        <w:div w:id="6950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230519">
      <w:bodyDiv w:val="1"/>
      <w:marLeft w:val="0"/>
      <w:marRight w:val="0"/>
      <w:marTop w:val="0"/>
      <w:marBottom w:val="0"/>
      <w:divBdr>
        <w:top w:val="none" w:sz="0" w:space="0" w:color="auto"/>
        <w:left w:val="none" w:sz="0" w:space="0" w:color="auto"/>
        <w:bottom w:val="none" w:sz="0" w:space="0" w:color="auto"/>
        <w:right w:val="none" w:sz="0" w:space="0" w:color="auto"/>
      </w:divBdr>
      <w:divsChild>
        <w:div w:id="1424566488">
          <w:marLeft w:val="288"/>
          <w:marRight w:val="0"/>
          <w:marTop w:val="0"/>
          <w:marBottom w:val="300"/>
          <w:divBdr>
            <w:top w:val="none" w:sz="0" w:space="0" w:color="auto"/>
            <w:left w:val="none" w:sz="0" w:space="0" w:color="auto"/>
            <w:bottom w:val="none" w:sz="0" w:space="0" w:color="auto"/>
            <w:right w:val="none" w:sz="0" w:space="0" w:color="auto"/>
          </w:divBdr>
        </w:div>
        <w:div w:id="1935699547">
          <w:marLeft w:val="288"/>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safety.ox.ac.uk" TargetMode="External"/><Relationship Id="rId13" Type="http://schemas.openxmlformats.org/officeDocument/2006/relationships/hyperlink" Target="https://cosy.ox.ac.uk/accessplan/LMSPortal/UI/Page/Courses/book.aspx?courseid=SAFEEL00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cupationalhealth.admin.ox.ac.uk/health-surveillan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vibration/hav/vibrationcalc.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se.gov.uk/vibration/hav/source-vibration-magnitude-app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se.gov.uk/vibration/hav/advicetoemployers/index.htm" TargetMode="External"/><Relationship Id="rId14" Type="http://schemas.openxmlformats.org/officeDocument/2006/relationships/hyperlink" Target="https://www.hse.gov.uk/vibration/hav/indg296.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E767A-DD83-4340-BEBB-9E41F212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1871</Words>
  <Characters>10670</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Memo XX/11</vt:lpstr>
    </vt:vector>
  </TitlesOfParts>
  <Company>University of Oxford</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XX/11</dc:title>
  <dc:subject/>
  <dc:creator>Lb3</dc:creator>
  <cp:keywords/>
  <cp:lastModifiedBy>Tiphaine Bouriez-Jones</cp:lastModifiedBy>
  <cp:revision>2</cp:revision>
  <cp:lastPrinted>2015-08-05T11:01:00Z</cp:lastPrinted>
  <dcterms:created xsi:type="dcterms:W3CDTF">2021-07-08T15:47:00Z</dcterms:created>
  <dcterms:modified xsi:type="dcterms:W3CDTF">2021-07-08T15:47:00Z</dcterms:modified>
</cp:coreProperties>
</file>