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A7662" w14:textId="77777777" w:rsidR="00E35BF8" w:rsidRDefault="001E0668" w:rsidP="000B093B">
      <w:pPr>
        <w:pStyle w:val="Heading1"/>
        <w:spacing w:before="0"/>
        <w:ind w:hanging="851"/>
        <w:rPr>
          <w:rFonts w:eastAsia="Calibri"/>
          <w:b/>
          <w:sz w:val="36"/>
        </w:rPr>
      </w:pPr>
      <w:r w:rsidRPr="00BB4AE7">
        <w:rPr>
          <w:rFonts w:eastAsia="Calibri"/>
          <w:b/>
          <w:sz w:val="36"/>
        </w:rPr>
        <w:t>LINE MANAGER</w:t>
      </w:r>
      <w:r w:rsidR="00B05C91" w:rsidRPr="00BB4AE7">
        <w:rPr>
          <w:rFonts w:eastAsia="Calibri"/>
          <w:b/>
          <w:sz w:val="36"/>
        </w:rPr>
        <w:t xml:space="preserve"> CHECKLIST</w:t>
      </w:r>
    </w:p>
    <w:p w14:paraId="5D8C4233" w14:textId="77777777" w:rsidR="000B093B" w:rsidRPr="00361CBA" w:rsidRDefault="000B093B" w:rsidP="000B093B">
      <w:pPr>
        <w:spacing w:after="0" w:line="276" w:lineRule="auto"/>
        <w:ind w:left="-851"/>
        <w:jc w:val="both"/>
        <w:rPr>
          <w:rFonts w:eastAsia="Calibri" w:cs="Times New Roman"/>
          <w:i/>
          <w:sz w:val="12"/>
        </w:rPr>
      </w:pPr>
    </w:p>
    <w:p w14:paraId="68D48BFF" w14:textId="785C81BD" w:rsidR="001E0668" w:rsidRDefault="008A1B42" w:rsidP="000B093B">
      <w:pPr>
        <w:spacing w:after="0" w:line="276" w:lineRule="auto"/>
        <w:ind w:left="-851"/>
        <w:jc w:val="both"/>
        <w:rPr>
          <w:rFonts w:eastAsia="Calibri" w:cs="Times New Roman"/>
          <w:i/>
        </w:rPr>
      </w:pPr>
      <w:r>
        <w:rPr>
          <w:rFonts w:eastAsia="Calibri" w:cs="Times New Roman"/>
          <w:i/>
        </w:rPr>
        <w:t>This checklist has been designed as a quick reference guide for line manager’s action points when inducting a new member of staff. This is not an exhaustive list but covers the basic steps required. Depending on the circumstances</w:t>
      </w:r>
      <w:r w:rsidR="00BA53FF">
        <w:rPr>
          <w:rFonts w:eastAsia="Calibri" w:cs="Times New Roman"/>
          <w:i/>
        </w:rPr>
        <w:t>,</w:t>
      </w:r>
      <w:r>
        <w:rPr>
          <w:rFonts w:eastAsia="Calibri" w:cs="Times New Roman"/>
          <w:i/>
        </w:rPr>
        <w:t xml:space="preserve"> other considerations may need to be made on a case</w:t>
      </w:r>
      <w:r w:rsidR="00635B0B">
        <w:rPr>
          <w:rFonts w:eastAsia="Calibri" w:cs="Times New Roman"/>
          <w:i/>
        </w:rPr>
        <w:t>-</w:t>
      </w:r>
      <w:r>
        <w:rPr>
          <w:rFonts w:eastAsia="Calibri" w:cs="Times New Roman"/>
          <w:i/>
        </w:rPr>
        <w:t>by</w:t>
      </w:r>
      <w:r w:rsidR="00635B0B">
        <w:rPr>
          <w:rFonts w:eastAsia="Calibri" w:cs="Times New Roman"/>
          <w:i/>
        </w:rPr>
        <w:t>-</w:t>
      </w:r>
      <w:r>
        <w:rPr>
          <w:rFonts w:eastAsia="Calibri" w:cs="Times New Roman"/>
          <w:i/>
        </w:rPr>
        <w:t>case basis.</w:t>
      </w:r>
    </w:p>
    <w:p w14:paraId="3D0B9DF0" w14:textId="77777777" w:rsidR="008A1B42" w:rsidRPr="000B093B" w:rsidRDefault="008A1B42" w:rsidP="00B05C91">
      <w:pPr>
        <w:spacing w:after="0" w:line="276" w:lineRule="auto"/>
        <w:ind w:left="-851"/>
        <w:rPr>
          <w:rFonts w:eastAsia="Calibri" w:cs="Times New Roman"/>
          <w:b/>
          <w:sz w:val="16"/>
        </w:rPr>
      </w:pPr>
    </w:p>
    <w:tbl>
      <w:tblPr>
        <w:tblStyle w:val="TableGrid"/>
        <w:tblW w:w="10916" w:type="dxa"/>
        <w:tblInd w:w="-856" w:type="dxa"/>
        <w:tblLayout w:type="fixed"/>
        <w:tblLook w:val="04A0" w:firstRow="1" w:lastRow="0" w:firstColumn="1" w:lastColumn="0" w:noHBand="0" w:noVBand="1"/>
      </w:tblPr>
      <w:tblGrid>
        <w:gridCol w:w="2836"/>
        <w:gridCol w:w="6520"/>
        <w:gridCol w:w="1560"/>
      </w:tblGrid>
      <w:tr w:rsidR="00CC0FAA" w:rsidRPr="00A207FA" w14:paraId="5DF11A8F" w14:textId="77777777" w:rsidTr="00FC12AD">
        <w:trPr>
          <w:trHeight w:val="188"/>
        </w:trPr>
        <w:tc>
          <w:tcPr>
            <w:tcW w:w="10916" w:type="dxa"/>
            <w:gridSpan w:val="3"/>
            <w:shd w:val="clear" w:color="auto" w:fill="002060"/>
          </w:tcPr>
          <w:p w14:paraId="01B6D409" w14:textId="77777777" w:rsidR="00CC0FAA" w:rsidRPr="00B05C91" w:rsidRDefault="001E0668" w:rsidP="00230312">
            <w:pPr>
              <w:jc w:val="center"/>
              <w:rPr>
                <w:rFonts w:eastAsia="Calibri" w:cs="Times New Roman"/>
                <w:b/>
              </w:rPr>
            </w:pPr>
            <w:r>
              <w:rPr>
                <w:rFonts w:eastAsia="Calibri" w:cs="Times New Roman"/>
                <w:b/>
              </w:rPr>
              <w:t>NEW EMPLOYEE DETAILS</w:t>
            </w:r>
          </w:p>
        </w:tc>
      </w:tr>
      <w:tr w:rsidR="00AE7928" w:rsidRPr="00A207FA" w14:paraId="75E44A30" w14:textId="77777777" w:rsidTr="00FC12AD">
        <w:tc>
          <w:tcPr>
            <w:tcW w:w="2836" w:type="dxa"/>
          </w:tcPr>
          <w:p w14:paraId="0594D020" w14:textId="77777777" w:rsidR="00AE7928" w:rsidRPr="001878AF" w:rsidRDefault="00AE7928" w:rsidP="00361CBA">
            <w:pPr>
              <w:spacing w:line="276" w:lineRule="auto"/>
              <w:rPr>
                <w:rFonts w:eastAsia="Calibri" w:cs="Times New Roman"/>
                <w:b/>
              </w:rPr>
            </w:pPr>
            <w:r w:rsidRPr="001878AF">
              <w:rPr>
                <w:rFonts w:eastAsia="Calibri" w:cs="Times New Roman"/>
                <w:b/>
              </w:rPr>
              <w:t xml:space="preserve">Name </w:t>
            </w:r>
            <w:r w:rsidR="001E0668">
              <w:rPr>
                <w:rFonts w:eastAsia="Calibri" w:cs="Times New Roman"/>
                <w:b/>
              </w:rPr>
              <w:t>of employee</w:t>
            </w:r>
          </w:p>
        </w:tc>
        <w:tc>
          <w:tcPr>
            <w:tcW w:w="8080" w:type="dxa"/>
            <w:gridSpan w:val="2"/>
          </w:tcPr>
          <w:p w14:paraId="3900FC85" w14:textId="77777777" w:rsidR="00AE7928" w:rsidRPr="00A207FA" w:rsidRDefault="00AE7928" w:rsidP="00361CBA">
            <w:pPr>
              <w:spacing w:line="276" w:lineRule="auto"/>
              <w:jc w:val="center"/>
              <w:rPr>
                <w:rFonts w:eastAsia="Calibri" w:cs="Times New Roman"/>
                <w:b/>
                <w:i/>
              </w:rPr>
            </w:pPr>
          </w:p>
        </w:tc>
      </w:tr>
      <w:tr w:rsidR="00AE7928" w:rsidRPr="00A207FA" w14:paraId="0BB7554A" w14:textId="77777777" w:rsidTr="00FC12AD">
        <w:trPr>
          <w:trHeight w:val="70"/>
        </w:trPr>
        <w:tc>
          <w:tcPr>
            <w:tcW w:w="2836" w:type="dxa"/>
          </w:tcPr>
          <w:p w14:paraId="51FF0567" w14:textId="43984095" w:rsidR="00AE7928" w:rsidRPr="001878AF" w:rsidRDefault="00B05C91" w:rsidP="00361CBA">
            <w:pPr>
              <w:spacing w:line="276" w:lineRule="auto"/>
              <w:rPr>
                <w:rFonts w:eastAsia="Calibri" w:cs="Times New Roman"/>
                <w:b/>
              </w:rPr>
            </w:pPr>
            <w:r w:rsidRPr="001878AF">
              <w:rPr>
                <w:rFonts w:eastAsia="Calibri" w:cs="Times New Roman"/>
                <w:b/>
              </w:rPr>
              <w:t xml:space="preserve">Job </w:t>
            </w:r>
            <w:r w:rsidR="00167518">
              <w:rPr>
                <w:rFonts w:eastAsia="Calibri" w:cs="Times New Roman"/>
                <w:b/>
              </w:rPr>
              <w:t>t</w:t>
            </w:r>
            <w:r w:rsidRPr="001878AF">
              <w:rPr>
                <w:rFonts w:eastAsia="Calibri" w:cs="Times New Roman"/>
                <w:b/>
              </w:rPr>
              <w:t xml:space="preserve">itle </w:t>
            </w:r>
          </w:p>
        </w:tc>
        <w:tc>
          <w:tcPr>
            <w:tcW w:w="8080" w:type="dxa"/>
            <w:gridSpan w:val="2"/>
          </w:tcPr>
          <w:p w14:paraId="3F7F24E6" w14:textId="77777777" w:rsidR="00AE7928" w:rsidRPr="00A207FA" w:rsidRDefault="00AE7928" w:rsidP="00361CBA">
            <w:pPr>
              <w:spacing w:line="276" w:lineRule="auto"/>
              <w:jc w:val="center"/>
              <w:rPr>
                <w:rFonts w:eastAsia="Calibri" w:cs="Times New Roman"/>
                <w:b/>
                <w:i/>
              </w:rPr>
            </w:pPr>
          </w:p>
        </w:tc>
      </w:tr>
      <w:tr w:rsidR="00AE7928" w:rsidRPr="00A207FA" w14:paraId="6120C2FA" w14:textId="77777777" w:rsidTr="00FC12AD">
        <w:tc>
          <w:tcPr>
            <w:tcW w:w="2836" w:type="dxa"/>
            <w:tcBorders>
              <w:bottom w:val="single" w:sz="4" w:space="0" w:color="auto"/>
            </w:tcBorders>
          </w:tcPr>
          <w:p w14:paraId="134FA12C" w14:textId="6B7CBD3A" w:rsidR="00AE7928" w:rsidRPr="001878AF" w:rsidRDefault="00B05C91" w:rsidP="00361CBA">
            <w:pPr>
              <w:spacing w:line="276" w:lineRule="auto"/>
              <w:rPr>
                <w:rFonts w:eastAsia="Calibri" w:cs="Times New Roman"/>
                <w:b/>
              </w:rPr>
            </w:pPr>
            <w:r w:rsidRPr="001878AF">
              <w:rPr>
                <w:rFonts w:eastAsia="Calibri" w:cs="Times New Roman"/>
                <w:b/>
              </w:rPr>
              <w:t xml:space="preserve">Confirmed </w:t>
            </w:r>
            <w:r w:rsidR="00167518">
              <w:rPr>
                <w:rFonts w:eastAsia="Calibri" w:cs="Times New Roman"/>
                <w:b/>
              </w:rPr>
              <w:t>s</w:t>
            </w:r>
            <w:r w:rsidRPr="001878AF">
              <w:rPr>
                <w:rFonts w:eastAsia="Calibri" w:cs="Times New Roman"/>
                <w:b/>
              </w:rPr>
              <w:t xml:space="preserve">tart </w:t>
            </w:r>
            <w:r w:rsidR="00167518">
              <w:rPr>
                <w:rFonts w:eastAsia="Calibri" w:cs="Times New Roman"/>
                <w:b/>
              </w:rPr>
              <w:t>d</w:t>
            </w:r>
            <w:r w:rsidRPr="001878AF">
              <w:rPr>
                <w:rFonts w:eastAsia="Calibri" w:cs="Times New Roman"/>
                <w:b/>
              </w:rPr>
              <w:t>ate</w:t>
            </w:r>
          </w:p>
        </w:tc>
        <w:tc>
          <w:tcPr>
            <w:tcW w:w="8080" w:type="dxa"/>
            <w:gridSpan w:val="2"/>
            <w:tcBorders>
              <w:bottom w:val="single" w:sz="4" w:space="0" w:color="auto"/>
            </w:tcBorders>
          </w:tcPr>
          <w:p w14:paraId="70E6CBAE" w14:textId="77777777" w:rsidR="00AE7928" w:rsidRPr="00A207FA" w:rsidRDefault="00AE7928" w:rsidP="00361CBA">
            <w:pPr>
              <w:spacing w:line="276" w:lineRule="auto"/>
              <w:jc w:val="center"/>
              <w:rPr>
                <w:rFonts w:eastAsia="Calibri" w:cs="Times New Roman"/>
                <w:b/>
                <w:i/>
              </w:rPr>
            </w:pPr>
          </w:p>
        </w:tc>
      </w:tr>
      <w:tr w:rsidR="001E0668" w:rsidRPr="00A207FA" w14:paraId="0C7007CB" w14:textId="77777777" w:rsidTr="00FC12AD">
        <w:tc>
          <w:tcPr>
            <w:tcW w:w="2836" w:type="dxa"/>
            <w:tcBorders>
              <w:bottom w:val="single" w:sz="4" w:space="0" w:color="auto"/>
            </w:tcBorders>
          </w:tcPr>
          <w:p w14:paraId="40E4D8E5" w14:textId="77777777" w:rsidR="001E0668" w:rsidRPr="001878AF" w:rsidRDefault="001E0668" w:rsidP="00361CBA">
            <w:pPr>
              <w:spacing w:line="276" w:lineRule="auto"/>
              <w:rPr>
                <w:rFonts w:eastAsia="Calibri" w:cs="Times New Roman"/>
                <w:b/>
              </w:rPr>
            </w:pPr>
            <w:r>
              <w:rPr>
                <w:rFonts w:eastAsia="Calibri" w:cs="Times New Roman"/>
                <w:b/>
              </w:rPr>
              <w:t>Date induction completed</w:t>
            </w:r>
          </w:p>
        </w:tc>
        <w:tc>
          <w:tcPr>
            <w:tcW w:w="8080" w:type="dxa"/>
            <w:gridSpan w:val="2"/>
            <w:tcBorders>
              <w:bottom w:val="single" w:sz="4" w:space="0" w:color="auto"/>
            </w:tcBorders>
          </w:tcPr>
          <w:p w14:paraId="2661AE7F" w14:textId="77777777" w:rsidR="001E0668" w:rsidRPr="00A207FA" w:rsidRDefault="001E0668" w:rsidP="00361CBA">
            <w:pPr>
              <w:spacing w:line="276" w:lineRule="auto"/>
              <w:jc w:val="center"/>
              <w:rPr>
                <w:rFonts w:eastAsia="Calibri" w:cs="Times New Roman"/>
                <w:b/>
                <w:i/>
              </w:rPr>
            </w:pPr>
          </w:p>
        </w:tc>
      </w:tr>
      <w:tr w:rsidR="001E0668" w:rsidRPr="00A207FA" w14:paraId="59C357AF" w14:textId="77777777" w:rsidTr="00FC12AD">
        <w:tc>
          <w:tcPr>
            <w:tcW w:w="2836" w:type="dxa"/>
            <w:tcBorders>
              <w:top w:val="single" w:sz="4" w:space="0" w:color="auto"/>
              <w:left w:val="nil"/>
              <w:bottom w:val="single" w:sz="4" w:space="0" w:color="auto"/>
              <w:right w:val="nil"/>
            </w:tcBorders>
          </w:tcPr>
          <w:p w14:paraId="40E7BF6D" w14:textId="77777777" w:rsidR="001E0668" w:rsidRPr="000B093B" w:rsidRDefault="001E0668" w:rsidP="00230312">
            <w:pPr>
              <w:spacing w:line="276" w:lineRule="auto"/>
              <w:rPr>
                <w:rFonts w:eastAsia="Calibri" w:cs="Times New Roman"/>
                <w:b/>
                <w:sz w:val="16"/>
              </w:rPr>
            </w:pPr>
          </w:p>
        </w:tc>
        <w:tc>
          <w:tcPr>
            <w:tcW w:w="8080" w:type="dxa"/>
            <w:gridSpan w:val="2"/>
            <w:tcBorders>
              <w:top w:val="single" w:sz="4" w:space="0" w:color="auto"/>
              <w:left w:val="nil"/>
              <w:bottom w:val="single" w:sz="4" w:space="0" w:color="auto"/>
              <w:right w:val="nil"/>
            </w:tcBorders>
          </w:tcPr>
          <w:p w14:paraId="15A799C8" w14:textId="77777777" w:rsidR="001E0668" w:rsidRPr="00A207FA" w:rsidRDefault="001E0668" w:rsidP="00230312">
            <w:pPr>
              <w:spacing w:line="276" w:lineRule="auto"/>
              <w:jc w:val="center"/>
              <w:rPr>
                <w:rFonts w:eastAsia="Calibri" w:cs="Times New Roman"/>
                <w:b/>
                <w:i/>
              </w:rPr>
            </w:pPr>
          </w:p>
        </w:tc>
      </w:tr>
      <w:tr w:rsidR="008A1B42" w:rsidRPr="00A207FA" w14:paraId="49A05E4C" w14:textId="77777777" w:rsidTr="00FC12AD">
        <w:tc>
          <w:tcPr>
            <w:tcW w:w="9356" w:type="dxa"/>
            <w:gridSpan w:val="2"/>
            <w:tcBorders>
              <w:top w:val="single" w:sz="4" w:space="0" w:color="auto"/>
              <w:left w:val="nil"/>
              <w:bottom w:val="nil"/>
              <w:right w:val="single" w:sz="4" w:space="0" w:color="auto"/>
            </w:tcBorders>
            <w:shd w:val="clear" w:color="auto" w:fill="9CC2E5" w:themeFill="accent1" w:themeFillTint="99"/>
          </w:tcPr>
          <w:p w14:paraId="3607C019" w14:textId="77777777" w:rsidR="008A1B42" w:rsidRDefault="008A1B42" w:rsidP="001E0668">
            <w:pPr>
              <w:spacing w:line="276" w:lineRule="auto"/>
              <w:jc w:val="center"/>
              <w:rPr>
                <w:rFonts w:eastAsia="Calibri" w:cs="Times New Roman"/>
                <w:b/>
              </w:rPr>
            </w:pPr>
            <w:r w:rsidRPr="001E0668">
              <w:rPr>
                <w:rFonts w:eastAsia="Calibri" w:cs="Times New Roman"/>
                <w:b/>
              </w:rPr>
              <w:t>BEFORE THE</w:t>
            </w:r>
            <w:r>
              <w:rPr>
                <w:rFonts w:eastAsia="Calibri" w:cs="Times New Roman"/>
                <w:b/>
              </w:rPr>
              <w:t>Y</w:t>
            </w:r>
            <w:r w:rsidRPr="001E0668">
              <w:rPr>
                <w:rFonts w:eastAsia="Calibri" w:cs="Times New Roman"/>
                <w:b/>
              </w:rPr>
              <w:t xml:space="preserve"> ARRIVE</w:t>
            </w:r>
            <w:r>
              <w:rPr>
                <w:rFonts w:eastAsia="Calibri" w:cs="Times New Roman"/>
                <w:b/>
              </w:rPr>
              <w:t xml:space="preserve"> </w:t>
            </w:r>
          </w:p>
        </w:tc>
        <w:tc>
          <w:tcPr>
            <w:tcW w:w="1560" w:type="dxa"/>
            <w:tcBorders>
              <w:top w:val="single" w:sz="4" w:space="0" w:color="auto"/>
              <w:left w:val="single" w:sz="4" w:space="0" w:color="auto"/>
              <w:bottom w:val="nil"/>
              <w:right w:val="nil"/>
            </w:tcBorders>
            <w:shd w:val="clear" w:color="auto" w:fill="9CC2E5" w:themeFill="accent1" w:themeFillTint="99"/>
          </w:tcPr>
          <w:p w14:paraId="62614BA8" w14:textId="77777777" w:rsidR="008A1B42" w:rsidRPr="001E0668" w:rsidRDefault="008A1B42" w:rsidP="001E0668">
            <w:pPr>
              <w:spacing w:line="276" w:lineRule="auto"/>
              <w:jc w:val="center"/>
              <w:rPr>
                <w:rFonts w:eastAsia="Calibri" w:cs="Times New Roman"/>
                <w:b/>
              </w:rPr>
            </w:pPr>
            <w:r>
              <w:rPr>
                <w:rFonts w:eastAsia="Calibri" w:cs="Times New Roman"/>
                <w:b/>
                <w:i/>
              </w:rPr>
              <w:t xml:space="preserve">Completed </w:t>
            </w:r>
            <w:r w:rsidRPr="00556DE3">
              <w:rPr>
                <w:rFonts w:eastAsia="Calibri" w:cs="Times New Roman"/>
                <w:b/>
                <w:sz w:val="20"/>
                <w:szCs w:val="20"/>
              </w:rPr>
              <w:t>(</w:t>
            </w:r>
            <w:r w:rsidRPr="00556DE3">
              <w:rPr>
                <w:rFonts w:ascii="Segoe UI Symbol" w:eastAsiaTheme="minorEastAsia" w:hAnsi="Segoe UI Symbol" w:cs="Segoe UI Symbol"/>
                <w:b/>
                <w:sz w:val="20"/>
                <w:szCs w:val="20"/>
                <w:lang w:val="en-US" w:eastAsia="ja-JP"/>
              </w:rPr>
              <w:t>✓)</w:t>
            </w:r>
          </w:p>
        </w:tc>
      </w:tr>
      <w:tr w:rsidR="008A1B42" w:rsidRPr="00A207FA" w14:paraId="3ADFF30F" w14:textId="77777777" w:rsidTr="00FC12AD">
        <w:tc>
          <w:tcPr>
            <w:tcW w:w="9356" w:type="dxa"/>
            <w:gridSpan w:val="2"/>
            <w:tcBorders>
              <w:top w:val="single" w:sz="4" w:space="0" w:color="auto"/>
              <w:left w:val="nil"/>
              <w:bottom w:val="nil"/>
              <w:right w:val="single" w:sz="4" w:space="0" w:color="auto"/>
            </w:tcBorders>
          </w:tcPr>
          <w:p w14:paraId="284E6386" w14:textId="2B7444B2" w:rsidR="008A1B42" w:rsidRPr="002F1395" w:rsidRDefault="008A1B42" w:rsidP="002F1395">
            <w:pPr>
              <w:spacing w:line="360" w:lineRule="auto"/>
              <w:rPr>
                <w:rFonts w:eastAsia="Calibri" w:cs="Times New Roman"/>
                <w:b/>
              </w:rPr>
            </w:pPr>
            <w:r w:rsidRPr="002F1395">
              <w:rPr>
                <w:rFonts w:eastAsia="Calibri" w:cs="Times New Roman"/>
                <w:b/>
              </w:rPr>
              <w:t xml:space="preserve">Liaise with HR on start date </w:t>
            </w:r>
          </w:p>
        </w:tc>
        <w:tc>
          <w:tcPr>
            <w:tcW w:w="1560" w:type="dxa"/>
            <w:tcBorders>
              <w:top w:val="single" w:sz="4" w:space="0" w:color="auto"/>
              <w:left w:val="single" w:sz="4" w:space="0" w:color="auto"/>
              <w:bottom w:val="nil"/>
              <w:right w:val="nil"/>
            </w:tcBorders>
          </w:tcPr>
          <w:p w14:paraId="624CE451" w14:textId="77777777" w:rsidR="008A1B42" w:rsidRPr="00A207FA" w:rsidRDefault="008A1B42" w:rsidP="00230312">
            <w:pPr>
              <w:spacing w:line="276" w:lineRule="auto"/>
              <w:jc w:val="center"/>
              <w:rPr>
                <w:rFonts w:eastAsia="Calibri" w:cs="Times New Roman"/>
                <w:b/>
                <w:i/>
              </w:rPr>
            </w:pPr>
          </w:p>
        </w:tc>
      </w:tr>
      <w:tr w:rsidR="008A1B42" w:rsidRPr="00A207FA" w14:paraId="5286BD60" w14:textId="77777777" w:rsidTr="00FC12AD">
        <w:tc>
          <w:tcPr>
            <w:tcW w:w="9356" w:type="dxa"/>
            <w:gridSpan w:val="2"/>
            <w:tcBorders>
              <w:top w:val="single" w:sz="4" w:space="0" w:color="auto"/>
              <w:left w:val="nil"/>
              <w:bottom w:val="nil"/>
              <w:right w:val="single" w:sz="4" w:space="0" w:color="auto"/>
            </w:tcBorders>
          </w:tcPr>
          <w:p w14:paraId="3C7C550D" w14:textId="267C266D" w:rsidR="008A1B42" w:rsidRPr="002F1395" w:rsidRDefault="008A1B42" w:rsidP="002F1395">
            <w:pPr>
              <w:spacing w:line="360" w:lineRule="auto"/>
              <w:rPr>
                <w:rFonts w:eastAsia="Calibri" w:cs="Times New Roman"/>
                <w:b/>
              </w:rPr>
            </w:pPr>
            <w:r w:rsidRPr="002F1395">
              <w:rPr>
                <w:rFonts w:eastAsia="Calibri" w:cs="Times New Roman"/>
                <w:b/>
              </w:rPr>
              <w:t>Inform facilities and reception</w:t>
            </w:r>
          </w:p>
        </w:tc>
        <w:tc>
          <w:tcPr>
            <w:tcW w:w="1560" w:type="dxa"/>
            <w:tcBorders>
              <w:top w:val="single" w:sz="4" w:space="0" w:color="auto"/>
              <w:left w:val="single" w:sz="4" w:space="0" w:color="auto"/>
              <w:bottom w:val="nil"/>
              <w:right w:val="nil"/>
            </w:tcBorders>
          </w:tcPr>
          <w:p w14:paraId="08D79BF5" w14:textId="77777777" w:rsidR="008A1B42" w:rsidRPr="00A207FA" w:rsidRDefault="008A1B42" w:rsidP="00230312">
            <w:pPr>
              <w:spacing w:line="276" w:lineRule="auto"/>
              <w:jc w:val="center"/>
              <w:rPr>
                <w:rFonts w:eastAsia="Calibri" w:cs="Times New Roman"/>
                <w:b/>
                <w:i/>
              </w:rPr>
            </w:pPr>
          </w:p>
        </w:tc>
      </w:tr>
      <w:tr w:rsidR="008A1B42" w:rsidRPr="00A207FA" w14:paraId="03983D8D" w14:textId="77777777" w:rsidTr="00FC12AD">
        <w:tc>
          <w:tcPr>
            <w:tcW w:w="9356" w:type="dxa"/>
            <w:gridSpan w:val="2"/>
            <w:tcBorders>
              <w:top w:val="single" w:sz="4" w:space="0" w:color="auto"/>
              <w:left w:val="nil"/>
              <w:bottom w:val="nil"/>
              <w:right w:val="single" w:sz="4" w:space="0" w:color="auto"/>
            </w:tcBorders>
          </w:tcPr>
          <w:p w14:paraId="161BEEA2" w14:textId="1AB2E543" w:rsidR="008A1B42" w:rsidRPr="002F1395" w:rsidRDefault="008A1B42" w:rsidP="002F1395">
            <w:pPr>
              <w:spacing w:line="360" w:lineRule="auto"/>
              <w:rPr>
                <w:rFonts w:eastAsia="Calibri" w:cs="Times New Roman"/>
                <w:b/>
              </w:rPr>
            </w:pPr>
            <w:r w:rsidRPr="002F1395">
              <w:rPr>
                <w:rFonts w:eastAsia="Calibri" w:cs="Times New Roman"/>
                <w:b/>
              </w:rPr>
              <w:t xml:space="preserve">Set up work space, including </w:t>
            </w:r>
            <w:r w:rsidR="004462C4">
              <w:rPr>
                <w:rFonts w:eastAsia="Calibri" w:cs="Times New Roman"/>
                <w:b/>
              </w:rPr>
              <w:t xml:space="preserve">desk, </w:t>
            </w:r>
            <w:r w:rsidRPr="002F1395">
              <w:rPr>
                <w:rFonts w:eastAsia="Calibri" w:cs="Times New Roman"/>
                <w:b/>
              </w:rPr>
              <w:t>phone, computer</w:t>
            </w:r>
            <w:r w:rsidR="009A40C2">
              <w:rPr>
                <w:rFonts w:eastAsia="Calibri" w:cs="Times New Roman"/>
                <w:b/>
              </w:rPr>
              <w:t xml:space="preserve"> (</w:t>
            </w:r>
            <w:hyperlink r:id="rId7" w:history="1">
              <w:r w:rsidR="009A40C2" w:rsidRPr="009A40C2">
                <w:rPr>
                  <w:rStyle w:val="Hyperlink"/>
                  <w:rFonts w:eastAsia="Calibri"/>
                  <w:b/>
                </w:rPr>
                <w:t>MSD IT</w:t>
              </w:r>
            </w:hyperlink>
            <w:r w:rsidR="009A40C2">
              <w:rPr>
                <w:rFonts w:eastAsia="Calibri" w:cs="Times New Roman"/>
                <w:b/>
              </w:rPr>
              <w:t>)</w:t>
            </w:r>
            <w:r w:rsidRPr="002F1395">
              <w:rPr>
                <w:rFonts w:eastAsia="Calibri" w:cs="Times New Roman"/>
                <w:b/>
              </w:rPr>
              <w:t>, station</w:t>
            </w:r>
            <w:r w:rsidR="00D95384">
              <w:rPr>
                <w:rFonts w:eastAsia="Calibri" w:cs="Times New Roman"/>
                <w:b/>
              </w:rPr>
              <w:t>e</w:t>
            </w:r>
            <w:r w:rsidRPr="002F1395">
              <w:rPr>
                <w:rFonts w:eastAsia="Calibri" w:cs="Times New Roman"/>
                <w:b/>
              </w:rPr>
              <w:t>ry</w:t>
            </w:r>
            <w:r w:rsidR="009A40C2">
              <w:rPr>
                <w:rFonts w:eastAsia="Calibri" w:cs="Times New Roman"/>
                <w:b/>
              </w:rPr>
              <w:t xml:space="preserve"> (</w:t>
            </w:r>
            <w:hyperlink r:id="rId8" w:history="1">
              <w:r w:rsidR="009A40C2" w:rsidRPr="009A40C2">
                <w:rPr>
                  <w:rStyle w:val="Hyperlink"/>
                  <w:rFonts w:eastAsia="Calibri"/>
                  <w:b/>
                </w:rPr>
                <w:t>Facilities</w:t>
              </w:r>
            </w:hyperlink>
            <w:r w:rsidR="009A40C2">
              <w:rPr>
                <w:rFonts w:eastAsia="Calibri" w:cs="Times New Roman"/>
                <w:b/>
              </w:rPr>
              <w:t>)</w:t>
            </w:r>
            <w:r w:rsidRPr="002F1395">
              <w:rPr>
                <w:rFonts w:eastAsia="Calibri" w:cs="Times New Roman"/>
                <w:b/>
              </w:rPr>
              <w:t xml:space="preserve"> etc</w:t>
            </w:r>
            <w:r w:rsidR="009A40C2">
              <w:rPr>
                <w:rFonts w:eastAsia="Calibri" w:cs="Times New Roman"/>
                <w:b/>
              </w:rPr>
              <w:t>.</w:t>
            </w:r>
          </w:p>
        </w:tc>
        <w:tc>
          <w:tcPr>
            <w:tcW w:w="1560" w:type="dxa"/>
            <w:tcBorders>
              <w:top w:val="single" w:sz="4" w:space="0" w:color="auto"/>
              <w:left w:val="single" w:sz="4" w:space="0" w:color="auto"/>
              <w:bottom w:val="nil"/>
              <w:right w:val="nil"/>
            </w:tcBorders>
          </w:tcPr>
          <w:p w14:paraId="489E7FC3" w14:textId="77777777" w:rsidR="008A1B42" w:rsidRPr="00A207FA" w:rsidRDefault="008A1B42" w:rsidP="00230312">
            <w:pPr>
              <w:spacing w:line="276" w:lineRule="auto"/>
              <w:jc w:val="center"/>
              <w:rPr>
                <w:rFonts w:eastAsia="Calibri" w:cs="Times New Roman"/>
                <w:b/>
                <w:i/>
              </w:rPr>
            </w:pPr>
          </w:p>
        </w:tc>
      </w:tr>
      <w:tr w:rsidR="008A1B42" w:rsidRPr="00A207FA" w14:paraId="12CD1D4B" w14:textId="77777777" w:rsidTr="00FC12AD">
        <w:tc>
          <w:tcPr>
            <w:tcW w:w="9356" w:type="dxa"/>
            <w:gridSpan w:val="2"/>
            <w:tcBorders>
              <w:top w:val="single" w:sz="4" w:space="0" w:color="auto"/>
              <w:left w:val="nil"/>
              <w:bottom w:val="nil"/>
              <w:right w:val="single" w:sz="4" w:space="0" w:color="auto"/>
            </w:tcBorders>
          </w:tcPr>
          <w:p w14:paraId="027DF84F" w14:textId="72F4CF94" w:rsidR="008A1B42" w:rsidRPr="002F1395" w:rsidRDefault="00BA53FF" w:rsidP="002F1395">
            <w:pPr>
              <w:spacing w:line="360" w:lineRule="auto"/>
              <w:rPr>
                <w:rFonts w:eastAsia="Calibri" w:cs="Times New Roman"/>
                <w:b/>
              </w:rPr>
            </w:pPr>
            <w:r>
              <w:rPr>
                <w:rFonts w:eastAsia="Calibri" w:cs="Times New Roman"/>
                <w:b/>
              </w:rPr>
              <w:t>Set up a</w:t>
            </w:r>
            <w:r w:rsidR="008A1B42" w:rsidRPr="002F1395">
              <w:rPr>
                <w:rFonts w:eastAsia="Calibri" w:cs="Times New Roman"/>
                <w:b/>
              </w:rPr>
              <w:t xml:space="preserve">ccess to group drives, </w:t>
            </w:r>
            <w:r>
              <w:rPr>
                <w:rFonts w:eastAsia="Calibri" w:cs="Times New Roman"/>
                <w:b/>
              </w:rPr>
              <w:t xml:space="preserve">and </w:t>
            </w:r>
            <w:r w:rsidR="008A1B42" w:rsidRPr="002F1395">
              <w:rPr>
                <w:rFonts w:eastAsia="Calibri" w:cs="Times New Roman"/>
                <w:b/>
              </w:rPr>
              <w:t>online and shared resources</w:t>
            </w:r>
          </w:p>
        </w:tc>
        <w:tc>
          <w:tcPr>
            <w:tcW w:w="1560" w:type="dxa"/>
            <w:tcBorders>
              <w:top w:val="single" w:sz="4" w:space="0" w:color="auto"/>
              <w:left w:val="single" w:sz="4" w:space="0" w:color="auto"/>
              <w:bottom w:val="nil"/>
              <w:right w:val="nil"/>
            </w:tcBorders>
          </w:tcPr>
          <w:p w14:paraId="35AB9703" w14:textId="77777777" w:rsidR="008A1B42" w:rsidRPr="00A207FA" w:rsidRDefault="008A1B42" w:rsidP="00230312">
            <w:pPr>
              <w:spacing w:line="276" w:lineRule="auto"/>
              <w:jc w:val="center"/>
              <w:rPr>
                <w:rFonts w:eastAsia="Calibri" w:cs="Times New Roman"/>
                <w:b/>
                <w:i/>
              </w:rPr>
            </w:pPr>
          </w:p>
        </w:tc>
      </w:tr>
      <w:tr w:rsidR="008A1B42" w:rsidRPr="001E0668" w14:paraId="76A772E3" w14:textId="77777777" w:rsidTr="00FC12AD">
        <w:tc>
          <w:tcPr>
            <w:tcW w:w="9356" w:type="dxa"/>
            <w:gridSpan w:val="2"/>
            <w:tcBorders>
              <w:top w:val="single" w:sz="4" w:space="0" w:color="auto"/>
              <w:left w:val="nil"/>
              <w:bottom w:val="nil"/>
              <w:right w:val="single" w:sz="4" w:space="0" w:color="auto"/>
            </w:tcBorders>
            <w:shd w:val="clear" w:color="auto" w:fill="9CC2E5" w:themeFill="accent1" w:themeFillTint="99"/>
          </w:tcPr>
          <w:p w14:paraId="61E99080" w14:textId="77777777" w:rsidR="008A1B42" w:rsidRDefault="008A1B42" w:rsidP="00230312">
            <w:pPr>
              <w:spacing w:line="276" w:lineRule="auto"/>
              <w:jc w:val="center"/>
              <w:rPr>
                <w:rFonts w:eastAsia="Calibri" w:cs="Times New Roman"/>
                <w:b/>
              </w:rPr>
            </w:pPr>
            <w:r>
              <w:rPr>
                <w:rFonts w:eastAsia="Calibri" w:cs="Times New Roman"/>
                <w:b/>
              </w:rPr>
              <w:t xml:space="preserve">FIRST DAY </w:t>
            </w:r>
          </w:p>
        </w:tc>
        <w:tc>
          <w:tcPr>
            <w:tcW w:w="1560" w:type="dxa"/>
            <w:tcBorders>
              <w:top w:val="single" w:sz="4" w:space="0" w:color="auto"/>
              <w:left w:val="single" w:sz="4" w:space="0" w:color="auto"/>
              <w:bottom w:val="nil"/>
              <w:right w:val="nil"/>
            </w:tcBorders>
            <w:shd w:val="clear" w:color="auto" w:fill="9CC2E5" w:themeFill="accent1" w:themeFillTint="99"/>
          </w:tcPr>
          <w:p w14:paraId="58595890" w14:textId="77777777" w:rsidR="008A1B42" w:rsidRPr="001E0668" w:rsidRDefault="008A1B42" w:rsidP="00230312">
            <w:pPr>
              <w:spacing w:line="276" w:lineRule="auto"/>
              <w:jc w:val="center"/>
              <w:rPr>
                <w:rFonts w:eastAsia="Calibri" w:cs="Times New Roman"/>
                <w:b/>
              </w:rPr>
            </w:pPr>
            <w:r>
              <w:rPr>
                <w:rFonts w:eastAsia="Calibri" w:cs="Times New Roman"/>
                <w:b/>
                <w:i/>
              </w:rPr>
              <w:t xml:space="preserve">Completed </w:t>
            </w:r>
            <w:r w:rsidRPr="00556DE3">
              <w:rPr>
                <w:rFonts w:eastAsia="Calibri" w:cs="Times New Roman"/>
                <w:b/>
                <w:sz w:val="20"/>
                <w:szCs w:val="20"/>
              </w:rPr>
              <w:t>(</w:t>
            </w:r>
            <w:r w:rsidRPr="00556DE3">
              <w:rPr>
                <w:rFonts w:ascii="Segoe UI Symbol" w:eastAsiaTheme="minorEastAsia" w:hAnsi="Segoe UI Symbol" w:cs="Segoe UI Symbol"/>
                <w:b/>
                <w:sz w:val="20"/>
                <w:szCs w:val="20"/>
                <w:lang w:val="en-US" w:eastAsia="ja-JP"/>
              </w:rPr>
              <w:t>✓)</w:t>
            </w:r>
          </w:p>
        </w:tc>
      </w:tr>
      <w:tr w:rsidR="008A1B42" w:rsidRPr="00A207FA" w14:paraId="2612F4D6" w14:textId="77777777" w:rsidTr="00FC12AD">
        <w:tc>
          <w:tcPr>
            <w:tcW w:w="9356" w:type="dxa"/>
            <w:gridSpan w:val="2"/>
            <w:tcBorders>
              <w:top w:val="single" w:sz="4" w:space="0" w:color="auto"/>
              <w:left w:val="nil"/>
              <w:bottom w:val="nil"/>
              <w:right w:val="single" w:sz="4" w:space="0" w:color="auto"/>
            </w:tcBorders>
          </w:tcPr>
          <w:p w14:paraId="10EF61DC" w14:textId="4177941D" w:rsidR="008A1B42" w:rsidRPr="002F1395" w:rsidRDefault="008A1B42" w:rsidP="002F1395">
            <w:pPr>
              <w:spacing w:line="360" w:lineRule="auto"/>
              <w:rPr>
                <w:rFonts w:eastAsia="Calibri" w:cs="Times New Roman"/>
                <w:b/>
              </w:rPr>
            </w:pPr>
            <w:r w:rsidRPr="002F1395">
              <w:rPr>
                <w:rFonts w:eastAsia="Calibri" w:cs="Times New Roman"/>
                <w:b/>
              </w:rPr>
              <w:t xml:space="preserve">Welcome </w:t>
            </w:r>
            <w:r w:rsidR="00BA53FF">
              <w:rPr>
                <w:rFonts w:eastAsia="Calibri" w:cs="Times New Roman"/>
                <w:b/>
              </w:rPr>
              <w:t xml:space="preserve">employee </w:t>
            </w:r>
            <w:r w:rsidRPr="002F1395">
              <w:rPr>
                <w:rFonts w:eastAsia="Calibri" w:cs="Times New Roman"/>
                <w:b/>
              </w:rPr>
              <w:t xml:space="preserve">and introduce </w:t>
            </w:r>
            <w:r w:rsidR="00BA53FF">
              <w:rPr>
                <w:rFonts w:eastAsia="Calibri" w:cs="Times New Roman"/>
                <w:b/>
              </w:rPr>
              <w:t xml:space="preserve">them </w:t>
            </w:r>
            <w:r w:rsidRPr="002F1395">
              <w:rPr>
                <w:rFonts w:eastAsia="Calibri" w:cs="Times New Roman"/>
                <w:b/>
              </w:rPr>
              <w:t>to the team/colleagues</w:t>
            </w:r>
          </w:p>
        </w:tc>
        <w:tc>
          <w:tcPr>
            <w:tcW w:w="1560" w:type="dxa"/>
            <w:tcBorders>
              <w:top w:val="single" w:sz="4" w:space="0" w:color="auto"/>
              <w:left w:val="single" w:sz="4" w:space="0" w:color="auto"/>
              <w:bottom w:val="nil"/>
              <w:right w:val="nil"/>
            </w:tcBorders>
          </w:tcPr>
          <w:p w14:paraId="4A89DDE8" w14:textId="77777777" w:rsidR="008A1B42" w:rsidRPr="00A207FA" w:rsidRDefault="008A1B42" w:rsidP="00230312">
            <w:pPr>
              <w:spacing w:line="276" w:lineRule="auto"/>
              <w:jc w:val="center"/>
              <w:rPr>
                <w:rFonts w:eastAsia="Calibri" w:cs="Times New Roman"/>
                <w:b/>
                <w:i/>
              </w:rPr>
            </w:pPr>
          </w:p>
        </w:tc>
      </w:tr>
      <w:tr w:rsidR="008A1B42" w:rsidRPr="00A207FA" w14:paraId="27364C50" w14:textId="77777777" w:rsidTr="00FC12AD">
        <w:tc>
          <w:tcPr>
            <w:tcW w:w="9356" w:type="dxa"/>
            <w:gridSpan w:val="2"/>
            <w:tcBorders>
              <w:top w:val="single" w:sz="4" w:space="0" w:color="auto"/>
              <w:left w:val="nil"/>
              <w:bottom w:val="nil"/>
              <w:right w:val="single" w:sz="4" w:space="0" w:color="auto"/>
            </w:tcBorders>
          </w:tcPr>
          <w:p w14:paraId="40476A44" w14:textId="34CC4552" w:rsidR="008A1B42" w:rsidRPr="002F1395" w:rsidRDefault="008A1B42" w:rsidP="002F1395">
            <w:pPr>
              <w:spacing w:line="360" w:lineRule="auto"/>
              <w:rPr>
                <w:rFonts w:eastAsia="Calibri" w:cs="Times New Roman"/>
                <w:b/>
              </w:rPr>
            </w:pPr>
            <w:r w:rsidRPr="002F1395">
              <w:rPr>
                <w:rFonts w:eastAsia="Calibri" w:cs="Times New Roman"/>
                <w:b/>
              </w:rPr>
              <w:t>Show employee where they will be working</w:t>
            </w:r>
          </w:p>
        </w:tc>
        <w:tc>
          <w:tcPr>
            <w:tcW w:w="1560" w:type="dxa"/>
            <w:tcBorders>
              <w:top w:val="single" w:sz="4" w:space="0" w:color="auto"/>
              <w:left w:val="single" w:sz="4" w:space="0" w:color="auto"/>
              <w:bottom w:val="nil"/>
              <w:right w:val="nil"/>
            </w:tcBorders>
          </w:tcPr>
          <w:p w14:paraId="0EC49935" w14:textId="77777777" w:rsidR="008A1B42" w:rsidRPr="00A207FA" w:rsidRDefault="008A1B42" w:rsidP="00230312">
            <w:pPr>
              <w:spacing w:line="276" w:lineRule="auto"/>
              <w:jc w:val="center"/>
              <w:rPr>
                <w:rFonts w:eastAsia="Calibri" w:cs="Times New Roman"/>
                <w:b/>
                <w:i/>
              </w:rPr>
            </w:pPr>
          </w:p>
        </w:tc>
      </w:tr>
      <w:tr w:rsidR="008A1B42" w:rsidRPr="00A207FA" w14:paraId="0265268B" w14:textId="77777777" w:rsidTr="00FC12AD">
        <w:tc>
          <w:tcPr>
            <w:tcW w:w="9356" w:type="dxa"/>
            <w:gridSpan w:val="2"/>
            <w:tcBorders>
              <w:top w:val="single" w:sz="4" w:space="0" w:color="auto"/>
              <w:left w:val="nil"/>
              <w:bottom w:val="nil"/>
              <w:right w:val="single" w:sz="4" w:space="0" w:color="auto"/>
            </w:tcBorders>
          </w:tcPr>
          <w:p w14:paraId="691A6C88" w14:textId="1B8C2BA4" w:rsidR="008A1B42" w:rsidRPr="002F1395" w:rsidRDefault="00BA53FF" w:rsidP="002F1395">
            <w:pPr>
              <w:spacing w:line="360" w:lineRule="auto"/>
              <w:rPr>
                <w:rFonts w:eastAsia="Calibri" w:cs="Times New Roman"/>
                <w:b/>
              </w:rPr>
            </w:pPr>
            <w:r>
              <w:rPr>
                <w:rFonts w:eastAsia="Calibri" w:cs="Times New Roman"/>
                <w:b/>
              </w:rPr>
              <w:t>Provid</w:t>
            </w:r>
            <w:r w:rsidR="0076217A">
              <w:rPr>
                <w:rFonts w:eastAsia="Calibri" w:cs="Times New Roman"/>
                <w:b/>
              </w:rPr>
              <w:t>e</w:t>
            </w:r>
            <w:r>
              <w:rPr>
                <w:rFonts w:eastAsia="Calibri" w:cs="Times New Roman"/>
                <w:b/>
              </w:rPr>
              <w:t xml:space="preserve"> </w:t>
            </w:r>
            <w:r w:rsidR="009F3737">
              <w:rPr>
                <w:rFonts w:eastAsia="Calibri" w:cs="Times New Roman"/>
                <w:b/>
              </w:rPr>
              <w:t xml:space="preserve">a </w:t>
            </w:r>
            <w:r>
              <w:rPr>
                <w:rFonts w:eastAsia="Calibri" w:cs="Times New Roman"/>
                <w:b/>
              </w:rPr>
              <w:t>t</w:t>
            </w:r>
            <w:r w:rsidR="008A1B42" w:rsidRPr="002F1395">
              <w:rPr>
                <w:rFonts w:eastAsia="Calibri" w:cs="Times New Roman"/>
                <w:b/>
              </w:rPr>
              <w:t>our of the building and offices, including facilities such as kitchen areas, labs and toilets</w:t>
            </w:r>
          </w:p>
        </w:tc>
        <w:tc>
          <w:tcPr>
            <w:tcW w:w="1560" w:type="dxa"/>
            <w:tcBorders>
              <w:top w:val="single" w:sz="4" w:space="0" w:color="auto"/>
              <w:left w:val="single" w:sz="4" w:space="0" w:color="auto"/>
              <w:bottom w:val="nil"/>
              <w:right w:val="nil"/>
            </w:tcBorders>
          </w:tcPr>
          <w:p w14:paraId="35C28495" w14:textId="77777777" w:rsidR="008A1B42" w:rsidRPr="00A207FA" w:rsidRDefault="008A1B42" w:rsidP="00230312">
            <w:pPr>
              <w:spacing w:line="276" w:lineRule="auto"/>
              <w:jc w:val="center"/>
              <w:rPr>
                <w:rFonts w:eastAsia="Calibri" w:cs="Times New Roman"/>
                <w:b/>
                <w:i/>
              </w:rPr>
            </w:pPr>
          </w:p>
        </w:tc>
      </w:tr>
      <w:tr w:rsidR="008A1B42" w:rsidRPr="00A207FA" w14:paraId="4D47D8E4" w14:textId="77777777" w:rsidTr="00FC12AD">
        <w:tc>
          <w:tcPr>
            <w:tcW w:w="9356" w:type="dxa"/>
            <w:gridSpan w:val="2"/>
            <w:tcBorders>
              <w:top w:val="single" w:sz="4" w:space="0" w:color="auto"/>
              <w:left w:val="nil"/>
              <w:bottom w:val="nil"/>
              <w:right w:val="single" w:sz="4" w:space="0" w:color="auto"/>
            </w:tcBorders>
          </w:tcPr>
          <w:p w14:paraId="7D8450E0" w14:textId="31E21968" w:rsidR="008A1B42" w:rsidRPr="002F1395" w:rsidRDefault="008A1B42" w:rsidP="0076217A">
            <w:pPr>
              <w:spacing w:line="360" w:lineRule="auto"/>
              <w:rPr>
                <w:rFonts w:eastAsia="Calibri" w:cs="Times New Roman"/>
                <w:b/>
              </w:rPr>
            </w:pPr>
            <w:r w:rsidRPr="002F1395">
              <w:rPr>
                <w:rFonts w:eastAsia="Calibri" w:cs="Times New Roman"/>
                <w:b/>
              </w:rPr>
              <w:t xml:space="preserve">Introduce </w:t>
            </w:r>
            <w:r w:rsidR="00BA53FF">
              <w:rPr>
                <w:rFonts w:eastAsia="Calibri" w:cs="Times New Roman"/>
                <w:b/>
              </w:rPr>
              <w:t>employee</w:t>
            </w:r>
            <w:r w:rsidRPr="002F1395">
              <w:rPr>
                <w:rFonts w:eastAsia="Calibri" w:cs="Times New Roman"/>
                <w:b/>
              </w:rPr>
              <w:t xml:space="preserve"> to office systems, </w:t>
            </w:r>
            <w:r w:rsidR="00BA53FF">
              <w:rPr>
                <w:rFonts w:eastAsia="Calibri" w:cs="Times New Roman"/>
                <w:b/>
              </w:rPr>
              <w:t>including</w:t>
            </w:r>
            <w:r w:rsidRPr="002F1395">
              <w:rPr>
                <w:rFonts w:eastAsia="Calibri" w:cs="Times New Roman"/>
                <w:b/>
              </w:rPr>
              <w:t xml:space="preserve"> post, recycling, shredding, photocopying, room booking, </w:t>
            </w:r>
            <w:r w:rsidR="002F1395" w:rsidRPr="002F1395">
              <w:rPr>
                <w:rFonts w:eastAsia="Calibri" w:cs="Times New Roman"/>
                <w:b/>
              </w:rPr>
              <w:t xml:space="preserve">dress code, </w:t>
            </w:r>
            <w:r w:rsidRPr="002F1395">
              <w:rPr>
                <w:rFonts w:eastAsia="Calibri" w:cs="Times New Roman"/>
                <w:b/>
              </w:rPr>
              <w:t>reception and visitor process</w:t>
            </w:r>
          </w:p>
        </w:tc>
        <w:tc>
          <w:tcPr>
            <w:tcW w:w="1560" w:type="dxa"/>
            <w:tcBorders>
              <w:top w:val="single" w:sz="4" w:space="0" w:color="auto"/>
              <w:left w:val="single" w:sz="4" w:space="0" w:color="auto"/>
              <w:bottom w:val="nil"/>
              <w:right w:val="nil"/>
            </w:tcBorders>
          </w:tcPr>
          <w:p w14:paraId="581F8BED" w14:textId="77777777" w:rsidR="008A1B42" w:rsidRPr="00A207FA" w:rsidRDefault="008A1B42" w:rsidP="00230312">
            <w:pPr>
              <w:spacing w:line="276" w:lineRule="auto"/>
              <w:jc w:val="center"/>
              <w:rPr>
                <w:rFonts w:eastAsia="Calibri" w:cs="Times New Roman"/>
                <w:b/>
                <w:i/>
              </w:rPr>
            </w:pPr>
          </w:p>
        </w:tc>
      </w:tr>
      <w:tr w:rsidR="008A1B42" w:rsidRPr="00A207FA" w14:paraId="24E72157" w14:textId="77777777" w:rsidTr="00FC12AD">
        <w:tc>
          <w:tcPr>
            <w:tcW w:w="9356" w:type="dxa"/>
            <w:gridSpan w:val="2"/>
            <w:tcBorders>
              <w:top w:val="single" w:sz="4" w:space="0" w:color="auto"/>
              <w:left w:val="nil"/>
              <w:bottom w:val="nil"/>
              <w:right w:val="single" w:sz="4" w:space="0" w:color="auto"/>
            </w:tcBorders>
          </w:tcPr>
          <w:p w14:paraId="58587BD7" w14:textId="49F5727D" w:rsidR="008A1B42" w:rsidRPr="002F1395" w:rsidRDefault="008A1B42" w:rsidP="002F1395">
            <w:pPr>
              <w:spacing w:line="360" w:lineRule="auto"/>
              <w:rPr>
                <w:rFonts w:eastAsia="Calibri" w:cs="Times New Roman"/>
                <w:b/>
              </w:rPr>
            </w:pPr>
            <w:r w:rsidRPr="002F1395">
              <w:rPr>
                <w:rFonts w:eastAsia="Calibri" w:cs="Times New Roman"/>
                <w:b/>
              </w:rPr>
              <w:t xml:space="preserve">Assign </w:t>
            </w:r>
            <w:r w:rsidR="006D6848">
              <w:rPr>
                <w:rFonts w:eastAsia="Calibri" w:cs="Times New Roman"/>
                <w:b/>
              </w:rPr>
              <w:t xml:space="preserve">employee </w:t>
            </w:r>
            <w:r w:rsidRPr="002F1395">
              <w:rPr>
                <w:rFonts w:eastAsia="Calibri" w:cs="Times New Roman"/>
                <w:b/>
              </w:rPr>
              <w:t>a mentor or key contact person</w:t>
            </w:r>
          </w:p>
        </w:tc>
        <w:tc>
          <w:tcPr>
            <w:tcW w:w="1560" w:type="dxa"/>
            <w:tcBorders>
              <w:top w:val="single" w:sz="4" w:space="0" w:color="auto"/>
              <w:left w:val="single" w:sz="4" w:space="0" w:color="auto"/>
              <w:bottom w:val="nil"/>
              <w:right w:val="nil"/>
            </w:tcBorders>
          </w:tcPr>
          <w:p w14:paraId="5593DF37" w14:textId="77777777" w:rsidR="008A1B42" w:rsidRPr="00A207FA" w:rsidRDefault="008A1B42" w:rsidP="00230312">
            <w:pPr>
              <w:spacing w:line="276" w:lineRule="auto"/>
              <w:jc w:val="center"/>
              <w:rPr>
                <w:rFonts w:eastAsia="Calibri" w:cs="Times New Roman"/>
                <w:b/>
                <w:i/>
              </w:rPr>
            </w:pPr>
          </w:p>
        </w:tc>
      </w:tr>
      <w:tr w:rsidR="008A1B42" w:rsidRPr="00A207FA" w14:paraId="2DAA1358" w14:textId="77777777" w:rsidTr="00FC12AD">
        <w:tc>
          <w:tcPr>
            <w:tcW w:w="9356" w:type="dxa"/>
            <w:gridSpan w:val="2"/>
            <w:tcBorders>
              <w:top w:val="single" w:sz="4" w:space="0" w:color="auto"/>
              <w:left w:val="nil"/>
              <w:bottom w:val="nil"/>
              <w:right w:val="single" w:sz="4" w:space="0" w:color="auto"/>
            </w:tcBorders>
          </w:tcPr>
          <w:p w14:paraId="51F6D0B5" w14:textId="7993F72C" w:rsidR="008A1B42" w:rsidRPr="002F1395" w:rsidRDefault="0095434C" w:rsidP="002F1395">
            <w:pPr>
              <w:spacing w:line="360" w:lineRule="auto"/>
              <w:rPr>
                <w:rFonts w:eastAsia="Calibri" w:cs="Times New Roman"/>
                <w:b/>
              </w:rPr>
            </w:pPr>
            <w:r w:rsidRPr="002F1395">
              <w:rPr>
                <w:rFonts w:eastAsia="Calibri" w:cs="Times New Roman"/>
                <w:b/>
              </w:rPr>
              <w:t xml:space="preserve">Ensure </w:t>
            </w:r>
            <w:r w:rsidR="0076217A">
              <w:rPr>
                <w:rFonts w:eastAsia="Calibri" w:cs="Times New Roman"/>
                <w:b/>
              </w:rPr>
              <w:t>employee</w:t>
            </w:r>
            <w:r w:rsidR="0076217A" w:rsidRPr="002F1395">
              <w:rPr>
                <w:rFonts w:eastAsia="Calibri" w:cs="Times New Roman"/>
                <w:b/>
              </w:rPr>
              <w:t xml:space="preserve"> </w:t>
            </w:r>
            <w:r w:rsidRPr="002F1395">
              <w:rPr>
                <w:rFonts w:eastAsia="Calibri" w:cs="Times New Roman"/>
                <w:b/>
              </w:rPr>
              <w:t>attend</w:t>
            </w:r>
            <w:r w:rsidR="0076217A">
              <w:rPr>
                <w:rFonts w:eastAsia="Calibri" w:cs="Times New Roman"/>
                <w:b/>
              </w:rPr>
              <w:t>s</w:t>
            </w:r>
            <w:r w:rsidRPr="002F1395">
              <w:rPr>
                <w:rFonts w:eastAsia="Calibri" w:cs="Times New Roman"/>
                <w:b/>
              </w:rPr>
              <w:t xml:space="preserve"> their 1</w:t>
            </w:r>
            <w:r w:rsidR="00BA53FF">
              <w:rPr>
                <w:rFonts w:eastAsia="Calibri" w:cs="Times New Roman"/>
                <w:b/>
              </w:rPr>
              <w:t>:</w:t>
            </w:r>
            <w:r w:rsidRPr="002F1395">
              <w:rPr>
                <w:rFonts w:eastAsia="Calibri" w:cs="Times New Roman"/>
                <w:b/>
              </w:rPr>
              <w:t xml:space="preserve">1 induction with HR </w:t>
            </w:r>
            <w:r w:rsidR="008A1B42" w:rsidRPr="002F1395">
              <w:rPr>
                <w:rFonts w:eastAsia="Calibri" w:cs="Times New Roman"/>
                <w:b/>
              </w:rPr>
              <w:t xml:space="preserve"> </w:t>
            </w:r>
          </w:p>
        </w:tc>
        <w:tc>
          <w:tcPr>
            <w:tcW w:w="1560" w:type="dxa"/>
            <w:tcBorders>
              <w:top w:val="single" w:sz="4" w:space="0" w:color="auto"/>
              <w:left w:val="single" w:sz="4" w:space="0" w:color="auto"/>
              <w:bottom w:val="nil"/>
              <w:right w:val="nil"/>
            </w:tcBorders>
          </w:tcPr>
          <w:p w14:paraId="04B1A240" w14:textId="77777777" w:rsidR="008A1B42" w:rsidRPr="00A207FA" w:rsidRDefault="008A1B42" w:rsidP="00230312">
            <w:pPr>
              <w:spacing w:line="276" w:lineRule="auto"/>
              <w:jc w:val="center"/>
              <w:rPr>
                <w:rFonts w:eastAsia="Calibri" w:cs="Times New Roman"/>
                <w:b/>
                <w:i/>
              </w:rPr>
            </w:pPr>
          </w:p>
        </w:tc>
      </w:tr>
      <w:tr w:rsidR="008A1B42" w:rsidRPr="00A207FA" w14:paraId="27569445" w14:textId="77777777" w:rsidTr="00FC12AD">
        <w:tc>
          <w:tcPr>
            <w:tcW w:w="9356" w:type="dxa"/>
            <w:gridSpan w:val="2"/>
            <w:tcBorders>
              <w:top w:val="single" w:sz="4" w:space="0" w:color="auto"/>
              <w:left w:val="nil"/>
              <w:bottom w:val="nil"/>
              <w:right w:val="single" w:sz="4" w:space="0" w:color="auto"/>
            </w:tcBorders>
            <w:shd w:val="clear" w:color="auto" w:fill="9CC2E5" w:themeFill="accent1" w:themeFillTint="99"/>
          </w:tcPr>
          <w:p w14:paraId="70B4E33E" w14:textId="77777777" w:rsidR="008A1B42" w:rsidRDefault="008A1B42" w:rsidP="001B207C">
            <w:pPr>
              <w:spacing w:line="276" w:lineRule="auto"/>
              <w:jc w:val="center"/>
              <w:rPr>
                <w:rFonts w:eastAsia="Calibri" w:cs="Times New Roman"/>
                <w:b/>
              </w:rPr>
            </w:pPr>
            <w:r>
              <w:rPr>
                <w:rFonts w:eastAsia="Calibri" w:cs="Times New Roman"/>
                <w:b/>
              </w:rPr>
              <w:t>FIRST WEEK</w:t>
            </w:r>
          </w:p>
        </w:tc>
        <w:tc>
          <w:tcPr>
            <w:tcW w:w="1560" w:type="dxa"/>
            <w:tcBorders>
              <w:top w:val="single" w:sz="4" w:space="0" w:color="auto"/>
              <w:left w:val="single" w:sz="4" w:space="0" w:color="auto"/>
              <w:bottom w:val="nil"/>
              <w:right w:val="nil"/>
            </w:tcBorders>
            <w:shd w:val="clear" w:color="auto" w:fill="9CC2E5" w:themeFill="accent1" w:themeFillTint="99"/>
          </w:tcPr>
          <w:p w14:paraId="667EBE47" w14:textId="77777777" w:rsidR="008A1B42" w:rsidRPr="001E0668" w:rsidRDefault="008A1B42" w:rsidP="001B207C">
            <w:pPr>
              <w:spacing w:line="276" w:lineRule="auto"/>
              <w:jc w:val="center"/>
              <w:rPr>
                <w:rFonts w:eastAsia="Calibri" w:cs="Times New Roman"/>
                <w:b/>
              </w:rPr>
            </w:pPr>
            <w:r>
              <w:rPr>
                <w:rFonts w:eastAsia="Calibri" w:cs="Times New Roman"/>
                <w:b/>
                <w:i/>
              </w:rPr>
              <w:t xml:space="preserve">Completed </w:t>
            </w:r>
            <w:r w:rsidRPr="00556DE3">
              <w:rPr>
                <w:rFonts w:eastAsia="Calibri" w:cs="Times New Roman"/>
                <w:b/>
                <w:sz w:val="20"/>
                <w:szCs w:val="20"/>
              </w:rPr>
              <w:t>(</w:t>
            </w:r>
            <w:r w:rsidRPr="00556DE3">
              <w:rPr>
                <w:rFonts w:ascii="Segoe UI Symbol" w:eastAsiaTheme="minorEastAsia" w:hAnsi="Segoe UI Symbol" w:cs="Segoe UI Symbol"/>
                <w:b/>
                <w:sz w:val="20"/>
                <w:szCs w:val="20"/>
                <w:lang w:val="en-US" w:eastAsia="ja-JP"/>
              </w:rPr>
              <w:t>✓)</w:t>
            </w:r>
          </w:p>
        </w:tc>
      </w:tr>
      <w:tr w:rsidR="008A1B42" w:rsidRPr="00A207FA" w14:paraId="2467EAC8" w14:textId="77777777" w:rsidTr="00FC12AD">
        <w:tc>
          <w:tcPr>
            <w:tcW w:w="9356" w:type="dxa"/>
            <w:gridSpan w:val="2"/>
            <w:tcBorders>
              <w:top w:val="single" w:sz="4" w:space="0" w:color="auto"/>
              <w:left w:val="nil"/>
              <w:bottom w:val="nil"/>
              <w:right w:val="single" w:sz="4" w:space="0" w:color="auto"/>
            </w:tcBorders>
          </w:tcPr>
          <w:p w14:paraId="3F82D2D0" w14:textId="32DE313A" w:rsidR="008A1B42" w:rsidRPr="00B20630" w:rsidRDefault="0095434C" w:rsidP="00635B0B">
            <w:pPr>
              <w:spacing w:line="360" w:lineRule="auto"/>
            </w:pPr>
            <w:r w:rsidRPr="002F1395">
              <w:rPr>
                <w:rFonts w:eastAsia="Calibri" w:cs="Times New Roman"/>
                <w:b/>
              </w:rPr>
              <w:t xml:space="preserve">Ensure </w:t>
            </w:r>
            <w:r w:rsidR="0076217A">
              <w:rPr>
                <w:rFonts w:eastAsia="Calibri" w:cs="Times New Roman"/>
                <w:b/>
              </w:rPr>
              <w:t>employee</w:t>
            </w:r>
            <w:r w:rsidR="0076217A" w:rsidRPr="002F1395">
              <w:rPr>
                <w:rFonts w:eastAsia="Calibri" w:cs="Times New Roman"/>
                <w:b/>
              </w:rPr>
              <w:t xml:space="preserve"> </w:t>
            </w:r>
            <w:r w:rsidRPr="002F1395">
              <w:rPr>
                <w:rFonts w:eastAsia="Calibri" w:cs="Times New Roman"/>
                <w:b/>
              </w:rPr>
              <w:t>attend</w:t>
            </w:r>
            <w:r w:rsidR="0076217A">
              <w:rPr>
                <w:rFonts w:eastAsia="Calibri" w:cs="Times New Roman"/>
                <w:b/>
              </w:rPr>
              <w:t>s</w:t>
            </w:r>
            <w:r w:rsidRPr="002F1395">
              <w:rPr>
                <w:rFonts w:eastAsia="Calibri" w:cs="Times New Roman"/>
                <w:b/>
              </w:rPr>
              <w:t xml:space="preserve"> a health and safety induction </w:t>
            </w:r>
            <w:r w:rsidR="00B20630">
              <w:rPr>
                <w:rFonts w:eastAsia="Calibri" w:cs="Times New Roman"/>
                <w:b/>
              </w:rPr>
              <w:t xml:space="preserve">with the </w:t>
            </w:r>
            <w:r w:rsidR="00B20630" w:rsidRPr="00B20630">
              <w:rPr>
                <w:rFonts w:eastAsia="Calibri" w:cs="Times New Roman"/>
                <w:b/>
              </w:rPr>
              <w:t>Facilities and Laboratory Manager</w:t>
            </w:r>
            <w:r w:rsidR="00B20630">
              <w:rPr>
                <w:rFonts w:eastAsia="Calibri" w:cs="Times New Roman"/>
                <w:b/>
              </w:rPr>
              <w:t>,</w:t>
            </w:r>
            <w:r w:rsidR="00B20630">
              <w:t xml:space="preserve"> </w:t>
            </w:r>
            <w:r w:rsidR="00B20630" w:rsidRPr="00B20630">
              <w:rPr>
                <w:b/>
              </w:rPr>
              <w:t>to obtain access to level 6</w:t>
            </w:r>
          </w:p>
        </w:tc>
        <w:tc>
          <w:tcPr>
            <w:tcW w:w="1560" w:type="dxa"/>
            <w:tcBorders>
              <w:top w:val="single" w:sz="4" w:space="0" w:color="auto"/>
              <w:left w:val="single" w:sz="4" w:space="0" w:color="auto"/>
              <w:bottom w:val="nil"/>
              <w:right w:val="nil"/>
            </w:tcBorders>
          </w:tcPr>
          <w:p w14:paraId="18DE54CD" w14:textId="77777777" w:rsidR="008A1B42" w:rsidRPr="00A207FA" w:rsidRDefault="008A1B42" w:rsidP="001B207C">
            <w:pPr>
              <w:spacing w:line="276" w:lineRule="auto"/>
              <w:jc w:val="center"/>
              <w:rPr>
                <w:rFonts w:eastAsia="Calibri" w:cs="Times New Roman"/>
                <w:b/>
                <w:i/>
              </w:rPr>
            </w:pPr>
          </w:p>
        </w:tc>
      </w:tr>
      <w:tr w:rsidR="00AD54A7" w:rsidRPr="00A207FA" w14:paraId="5B68201F" w14:textId="77777777" w:rsidTr="00FC12AD">
        <w:tc>
          <w:tcPr>
            <w:tcW w:w="9356" w:type="dxa"/>
            <w:gridSpan w:val="2"/>
            <w:tcBorders>
              <w:top w:val="single" w:sz="4" w:space="0" w:color="auto"/>
              <w:left w:val="nil"/>
              <w:bottom w:val="nil"/>
              <w:right w:val="single" w:sz="4" w:space="0" w:color="auto"/>
            </w:tcBorders>
          </w:tcPr>
          <w:p w14:paraId="2A559BF2" w14:textId="111339F1" w:rsidR="00AD54A7" w:rsidRPr="002F1395" w:rsidRDefault="00AD54A7" w:rsidP="00635B0B">
            <w:pPr>
              <w:spacing w:line="360" w:lineRule="auto"/>
              <w:rPr>
                <w:rFonts w:eastAsia="Calibri" w:cs="Times New Roman"/>
                <w:b/>
              </w:rPr>
            </w:pPr>
            <w:r>
              <w:rPr>
                <w:rFonts w:eastAsia="Calibri" w:cs="Times New Roman"/>
                <w:b/>
              </w:rPr>
              <w:t>If necessary, ensure employee attends building inductions for any additional buildings to which access will be required</w:t>
            </w:r>
            <w:bookmarkStart w:id="0" w:name="_GoBack"/>
            <w:bookmarkEnd w:id="0"/>
          </w:p>
        </w:tc>
        <w:tc>
          <w:tcPr>
            <w:tcW w:w="1560" w:type="dxa"/>
            <w:tcBorders>
              <w:top w:val="single" w:sz="4" w:space="0" w:color="auto"/>
              <w:left w:val="single" w:sz="4" w:space="0" w:color="auto"/>
              <w:bottom w:val="nil"/>
              <w:right w:val="nil"/>
            </w:tcBorders>
          </w:tcPr>
          <w:p w14:paraId="314C6915" w14:textId="77777777" w:rsidR="00AD54A7" w:rsidRPr="00A207FA" w:rsidRDefault="00AD54A7" w:rsidP="001B207C">
            <w:pPr>
              <w:spacing w:line="276" w:lineRule="auto"/>
              <w:jc w:val="center"/>
              <w:rPr>
                <w:rFonts w:eastAsia="Calibri" w:cs="Times New Roman"/>
                <w:b/>
                <w:i/>
              </w:rPr>
            </w:pPr>
          </w:p>
        </w:tc>
      </w:tr>
      <w:tr w:rsidR="006D6848" w:rsidRPr="00A207FA" w14:paraId="1139625C" w14:textId="77777777" w:rsidTr="00FC12AD">
        <w:tc>
          <w:tcPr>
            <w:tcW w:w="9356" w:type="dxa"/>
            <w:gridSpan w:val="2"/>
            <w:tcBorders>
              <w:top w:val="single" w:sz="4" w:space="0" w:color="auto"/>
              <w:left w:val="nil"/>
              <w:bottom w:val="nil"/>
              <w:right w:val="single" w:sz="4" w:space="0" w:color="auto"/>
            </w:tcBorders>
          </w:tcPr>
          <w:p w14:paraId="35812EB5" w14:textId="30D34C42" w:rsidR="006D6848" w:rsidRPr="00753578" w:rsidRDefault="006D6848" w:rsidP="006D6848">
            <w:pPr>
              <w:spacing w:line="360" w:lineRule="auto"/>
              <w:rPr>
                <w:rFonts w:eastAsia="Calibri" w:cs="Times New Roman"/>
                <w:b/>
              </w:rPr>
            </w:pPr>
            <w:r w:rsidRPr="00753578">
              <w:rPr>
                <w:rFonts w:eastAsia="Calibri" w:cs="Times New Roman"/>
                <w:b/>
              </w:rPr>
              <w:t xml:space="preserve">Ensure employee sets aside time to complete the following mandatory online </w:t>
            </w:r>
            <w:r w:rsidR="00635B0B" w:rsidRPr="00753578">
              <w:rPr>
                <w:rFonts w:eastAsia="Calibri" w:cs="Times New Roman"/>
                <w:b/>
              </w:rPr>
              <w:t>induction</w:t>
            </w:r>
            <w:r w:rsidRPr="00753578">
              <w:rPr>
                <w:rFonts w:eastAsia="Calibri" w:cs="Times New Roman"/>
                <w:b/>
              </w:rPr>
              <w:t xml:space="preserve"> courses:</w:t>
            </w:r>
          </w:p>
          <w:p w14:paraId="37E9A747" w14:textId="42263A92" w:rsidR="006D6848" w:rsidRPr="00753578" w:rsidRDefault="006815C4" w:rsidP="006D6848">
            <w:pPr>
              <w:pStyle w:val="ListParagraph"/>
              <w:numPr>
                <w:ilvl w:val="0"/>
                <w:numId w:val="16"/>
              </w:numPr>
              <w:spacing w:line="360" w:lineRule="auto"/>
              <w:rPr>
                <w:rFonts w:eastAsia="Calibri" w:cs="Times New Roman"/>
              </w:rPr>
            </w:pPr>
            <w:hyperlink r:id="rId9" w:history="1">
              <w:r w:rsidR="006D6848" w:rsidRPr="00753578">
                <w:rPr>
                  <w:rStyle w:val="Hyperlink"/>
                  <w:rFonts w:eastAsia="Calibri"/>
                </w:rPr>
                <w:t>Implicit Bias in the Workplace</w:t>
              </w:r>
            </w:hyperlink>
            <w:r w:rsidR="006D6848" w:rsidRPr="00753578">
              <w:rPr>
                <w:rFonts w:eastAsia="Calibri" w:cs="Times New Roman"/>
              </w:rPr>
              <w:t xml:space="preserve"> (</w:t>
            </w:r>
            <w:r w:rsidR="00FC12AD">
              <w:rPr>
                <w:rFonts w:eastAsia="Calibri" w:cs="Times New Roman"/>
              </w:rPr>
              <w:t>30</w:t>
            </w:r>
            <w:r w:rsidR="006D6848" w:rsidRPr="00753578">
              <w:rPr>
                <w:rFonts w:eastAsia="Calibri" w:cs="Times New Roman"/>
              </w:rPr>
              <w:t xml:space="preserve"> mins)</w:t>
            </w:r>
          </w:p>
          <w:p w14:paraId="19C31A40" w14:textId="6B31E4A4" w:rsidR="006D6848" w:rsidRPr="00753578" w:rsidRDefault="006815C4" w:rsidP="006D6848">
            <w:pPr>
              <w:pStyle w:val="ListParagraph"/>
              <w:numPr>
                <w:ilvl w:val="0"/>
                <w:numId w:val="16"/>
              </w:numPr>
              <w:spacing w:line="360" w:lineRule="auto"/>
              <w:rPr>
                <w:rFonts w:eastAsia="Calibri" w:cs="Times New Roman"/>
              </w:rPr>
            </w:pPr>
            <w:hyperlink r:id="rId10" w:history="1">
              <w:r w:rsidR="006D6848" w:rsidRPr="00DE72AA">
                <w:rPr>
                  <w:rStyle w:val="Hyperlink"/>
                  <w:rFonts w:eastAsia="Calibri"/>
                </w:rPr>
                <w:t>Challenging Behaviour</w:t>
              </w:r>
            </w:hyperlink>
            <w:r w:rsidR="006D6848" w:rsidRPr="00753578">
              <w:rPr>
                <w:rFonts w:eastAsia="Calibri" w:cs="Times New Roman"/>
              </w:rPr>
              <w:t xml:space="preserve"> (</w:t>
            </w:r>
            <w:r w:rsidR="00FC12AD">
              <w:rPr>
                <w:rFonts w:eastAsia="Calibri" w:cs="Times New Roman"/>
              </w:rPr>
              <w:t>6</w:t>
            </w:r>
            <w:r w:rsidR="006D6848" w:rsidRPr="00753578">
              <w:rPr>
                <w:rFonts w:eastAsia="Calibri" w:cs="Times New Roman"/>
              </w:rPr>
              <w:t>0 mins)</w:t>
            </w:r>
          </w:p>
          <w:p w14:paraId="3C21F2E8" w14:textId="24F86E71" w:rsidR="006D6848" w:rsidRPr="00FC12AD" w:rsidRDefault="006815C4" w:rsidP="00753578">
            <w:pPr>
              <w:pStyle w:val="ListParagraph"/>
              <w:numPr>
                <w:ilvl w:val="0"/>
                <w:numId w:val="16"/>
              </w:numPr>
              <w:spacing w:line="360" w:lineRule="auto"/>
              <w:rPr>
                <w:rFonts w:eastAsia="Calibri" w:cs="Times New Roman"/>
                <w:b/>
              </w:rPr>
            </w:pPr>
            <w:hyperlink r:id="rId11" w:history="1">
              <w:r w:rsidR="004462C4" w:rsidRPr="00FC12AD">
                <w:rPr>
                  <w:rStyle w:val="Hyperlink"/>
                  <w:rFonts w:eastAsia="Calibri"/>
                </w:rPr>
                <w:t>Information Security Awareness</w:t>
              </w:r>
            </w:hyperlink>
            <w:r w:rsidR="006D6848" w:rsidRPr="00753578">
              <w:rPr>
                <w:rFonts w:eastAsia="Calibri" w:cs="Times New Roman"/>
              </w:rPr>
              <w:t xml:space="preserve"> (</w:t>
            </w:r>
            <w:r w:rsidR="00FC12AD">
              <w:rPr>
                <w:rFonts w:eastAsia="Calibri" w:cs="Times New Roman"/>
              </w:rPr>
              <w:t>6</w:t>
            </w:r>
            <w:r w:rsidR="006D6848" w:rsidRPr="00753578">
              <w:rPr>
                <w:rFonts w:eastAsia="Calibri" w:cs="Times New Roman"/>
              </w:rPr>
              <w:t>0 mins)</w:t>
            </w:r>
          </w:p>
          <w:p w14:paraId="755219B3" w14:textId="2BE0EC37" w:rsidR="00FC12AD" w:rsidRDefault="006815C4" w:rsidP="00753578">
            <w:pPr>
              <w:pStyle w:val="ListParagraph"/>
              <w:numPr>
                <w:ilvl w:val="0"/>
                <w:numId w:val="16"/>
              </w:numPr>
              <w:spacing w:line="360" w:lineRule="auto"/>
              <w:rPr>
                <w:rFonts w:eastAsia="Calibri" w:cs="Times New Roman"/>
              </w:rPr>
            </w:pPr>
            <w:hyperlink r:id="rId12" w:history="1">
              <w:r w:rsidR="00FC12AD" w:rsidRPr="00FC12AD">
                <w:rPr>
                  <w:rStyle w:val="Hyperlink"/>
                  <w:rFonts w:eastAsia="Calibri"/>
                </w:rPr>
                <w:t>Equality and diversity briefing</w:t>
              </w:r>
            </w:hyperlink>
            <w:r w:rsidR="00FC12AD">
              <w:rPr>
                <w:rFonts w:eastAsia="Calibri" w:cs="Times New Roman"/>
              </w:rPr>
              <w:t xml:space="preserve"> (60 mins)</w:t>
            </w:r>
          </w:p>
          <w:p w14:paraId="1DE1161B" w14:textId="62B3ECF9" w:rsidR="00FC12AD" w:rsidRDefault="006815C4" w:rsidP="00753578">
            <w:pPr>
              <w:pStyle w:val="ListParagraph"/>
              <w:numPr>
                <w:ilvl w:val="0"/>
                <w:numId w:val="16"/>
              </w:numPr>
              <w:spacing w:line="360" w:lineRule="auto"/>
              <w:rPr>
                <w:rFonts w:eastAsia="Calibri" w:cs="Times New Roman"/>
              </w:rPr>
            </w:pPr>
            <w:hyperlink r:id="rId13" w:history="1">
              <w:r w:rsidR="00FC12AD" w:rsidRPr="00FC12AD">
                <w:rPr>
                  <w:rStyle w:val="Hyperlink"/>
                  <w:rFonts w:eastAsia="Calibri"/>
                </w:rPr>
                <w:t>ACT Awareness e-learning (counter-terrorism (CT))</w:t>
              </w:r>
            </w:hyperlink>
            <w:r w:rsidR="00FC12AD">
              <w:rPr>
                <w:rFonts w:eastAsia="Calibri" w:cs="Times New Roman"/>
              </w:rPr>
              <w:t xml:space="preserve"> (45 mins)</w:t>
            </w:r>
          </w:p>
          <w:p w14:paraId="292B2FF6" w14:textId="775702F7" w:rsidR="00FC12AD" w:rsidRDefault="006815C4" w:rsidP="00753578">
            <w:pPr>
              <w:pStyle w:val="ListParagraph"/>
              <w:numPr>
                <w:ilvl w:val="0"/>
                <w:numId w:val="16"/>
              </w:numPr>
              <w:spacing w:line="360" w:lineRule="auto"/>
              <w:rPr>
                <w:rFonts w:eastAsia="Calibri" w:cs="Times New Roman"/>
              </w:rPr>
            </w:pPr>
            <w:hyperlink r:id="rId14" w:history="1">
              <w:r w:rsidR="00FC12AD" w:rsidRPr="00FC12AD">
                <w:rPr>
                  <w:rStyle w:val="Hyperlink"/>
                  <w:rFonts w:eastAsia="Calibri"/>
                </w:rPr>
                <w:t>Fire Awareness</w:t>
              </w:r>
            </w:hyperlink>
            <w:r w:rsidR="00FC12AD">
              <w:rPr>
                <w:rFonts w:eastAsia="Calibri" w:cs="Times New Roman"/>
              </w:rPr>
              <w:t xml:space="preserve"> (60 mins)</w:t>
            </w:r>
          </w:p>
          <w:p w14:paraId="0EDFE7FC" w14:textId="59169A5E" w:rsidR="00FC12AD" w:rsidRDefault="006815C4" w:rsidP="00753578">
            <w:pPr>
              <w:pStyle w:val="ListParagraph"/>
              <w:numPr>
                <w:ilvl w:val="0"/>
                <w:numId w:val="16"/>
              </w:numPr>
              <w:spacing w:line="360" w:lineRule="auto"/>
              <w:rPr>
                <w:rFonts w:eastAsia="Calibri" w:cs="Times New Roman"/>
              </w:rPr>
            </w:pPr>
            <w:hyperlink r:id="rId15" w:history="1">
              <w:r w:rsidR="00FC12AD" w:rsidRPr="00FC12AD">
                <w:rPr>
                  <w:rStyle w:val="Hyperlink"/>
                  <w:rFonts w:eastAsia="Calibri"/>
                </w:rPr>
                <w:t>DSE - Display Screen Equipment Assessment</w:t>
              </w:r>
            </w:hyperlink>
            <w:r w:rsidR="00FC12AD">
              <w:rPr>
                <w:rFonts w:eastAsia="Calibri" w:cs="Times New Roman"/>
              </w:rPr>
              <w:t xml:space="preserve"> (20 mins)</w:t>
            </w:r>
          </w:p>
          <w:p w14:paraId="74E60649" w14:textId="679A6D93" w:rsidR="00FC12AD" w:rsidRPr="00FC12AD" w:rsidRDefault="006815C4" w:rsidP="00753578">
            <w:pPr>
              <w:pStyle w:val="ListParagraph"/>
              <w:numPr>
                <w:ilvl w:val="0"/>
                <w:numId w:val="16"/>
              </w:numPr>
              <w:spacing w:line="360" w:lineRule="auto"/>
              <w:rPr>
                <w:rFonts w:eastAsia="Calibri" w:cs="Times New Roman"/>
              </w:rPr>
            </w:pPr>
            <w:hyperlink r:id="rId16" w:history="1">
              <w:r w:rsidR="00FC12AD" w:rsidRPr="00FC12AD">
                <w:rPr>
                  <w:rStyle w:val="Hyperlink"/>
                  <w:rFonts w:eastAsia="Calibri"/>
                </w:rPr>
                <w:t>IRIS - Reporting an incident</w:t>
              </w:r>
            </w:hyperlink>
            <w:r w:rsidR="00FC12AD">
              <w:rPr>
                <w:rFonts w:eastAsia="Calibri" w:cs="Times New Roman"/>
              </w:rPr>
              <w:t xml:space="preserve"> (15 mins)</w:t>
            </w:r>
          </w:p>
        </w:tc>
        <w:tc>
          <w:tcPr>
            <w:tcW w:w="1560" w:type="dxa"/>
            <w:tcBorders>
              <w:top w:val="single" w:sz="4" w:space="0" w:color="auto"/>
              <w:left w:val="single" w:sz="4" w:space="0" w:color="auto"/>
              <w:bottom w:val="nil"/>
              <w:right w:val="nil"/>
            </w:tcBorders>
          </w:tcPr>
          <w:p w14:paraId="378C021A" w14:textId="77777777" w:rsidR="006D6848" w:rsidRPr="00A207FA" w:rsidRDefault="006D6848" w:rsidP="001B207C">
            <w:pPr>
              <w:spacing w:line="276" w:lineRule="auto"/>
              <w:jc w:val="center"/>
              <w:rPr>
                <w:rFonts w:eastAsia="Calibri" w:cs="Times New Roman"/>
                <w:b/>
                <w:i/>
              </w:rPr>
            </w:pPr>
          </w:p>
        </w:tc>
      </w:tr>
      <w:tr w:rsidR="0095434C" w:rsidRPr="00A207FA" w14:paraId="0562255C" w14:textId="77777777" w:rsidTr="00FC12AD">
        <w:tc>
          <w:tcPr>
            <w:tcW w:w="9356" w:type="dxa"/>
            <w:gridSpan w:val="2"/>
            <w:tcBorders>
              <w:top w:val="single" w:sz="4" w:space="0" w:color="auto"/>
              <w:left w:val="nil"/>
              <w:bottom w:val="nil"/>
              <w:right w:val="single" w:sz="4" w:space="0" w:color="auto"/>
            </w:tcBorders>
          </w:tcPr>
          <w:p w14:paraId="41A6B7DF" w14:textId="7E185A2C" w:rsidR="0095434C" w:rsidRPr="002F1395" w:rsidRDefault="0095434C" w:rsidP="002F1395">
            <w:pPr>
              <w:spacing w:line="360" w:lineRule="auto"/>
              <w:rPr>
                <w:rFonts w:eastAsia="Calibri" w:cs="Times New Roman"/>
                <w:b/>
              </w:rPr>
            </w:pPr>
            <w:r w:rsidRPr="002F1395">
              <w:rPr>
                <w:rFonts w:eastAsia="Calibri" w:cs="Times New Roman"/>
                <w:b/>
              </w:rPr>
              <w:t>Explain the key aims and targets of the group</w:t>
            </w:r>
          </w:p>
        </w:tc>
        <w:tc>
          <w:tcPr>
            <w:tcW w:w="1560" w:type="dxa"/>
            <w:tcBorders>
              <w:top w:val="single" w:sz="4" w:space="0" w:color="auto"/>
              <w:left w:val="single" w:sz="4" w:space="0" w:color="auto"/>
              <w:bottom w:val="nil"/>
              <w:right w:val="nil"/>
            </w:tcBorders>
          </w:tcPr>
          <w:p w14:paraId="33E8CF36" w14:textId="77777777" w:rsidR="0095434C" w:rsidRPr="00A207FA" w:rsidRDefault="0095434C" w:rsidP="001B207C">
            <w:pPr>
              <w:spacing w:line="276" w:lineRule="auto"/>
              <w:jc w:val="center"/>
              <w:rPr>
                <w:rFonts w:eastAsia="Calibri" w:cs="Times New Roman"/>
                <w:b/>
                <w:i/>
              </w:rPr>
            </w:pPr>
          </w:p>
        </w:tc>
      </w:tr>
      <w:tr w:rsidR="008A1B42" w:rsidRPr="00A207FA" w14:paraId="4D961C51" w14:textId="77777777" w:rsidTr="00FC12AD">
        <w:tc>
          <w:tcPr>
            <w:tcW w:w="9356" w:type="dxa"/>
            <w:gridSpan w:val="2"/>
            <w:tcBorders>
              <w:top w:val="single" w:sz="4" w:space="0" w:color="auto"/>
              <w:left w:val="nil"/>
              <w:bottom w:val="nil"/>
              <w:right w:val="single" w:sz="4" w:space="0" w:color="auto"/>
            </w:tcBorders>
          </w:tcPr>
          <w:p w14:paraId="213FECA0" w14:textId="7B10C815" w:rsidR="008A1B42" w:rsidRPr="002F1395" w:rsidRDefault="008A1B42" w:rsidP="002F1395">
            <w:pPr>
              <w:spacing w:line="360" w:lineRule="auto"/>
              <w:rPr>
                <w:rFonts w:eastAsia="Calibri" w:cs="Times New Roman"/>
                <w:b/>
              </w:rPr>
            </w:pPr>
            <w:r w:rsidRPr="002F1395">
              <w:rPr>
                <w:rFonts w:eastAsia="Calibri" w:cs="Times New Roman"/>
                <w:b/>
              </w:rPr>
              <w:t xml:space="preserve">Go over group processes, </w:t>
            </w:r>
            <w:r w:rsidR="00BA53FF">
              <w:rPr>
                <w:rFonts w:eastAsia="Calibri" w:cs="Times New Roman"/>
                <w:b/>
              </w:rPr>
              <w:t>including</w:t>
            </w:r>
            <w:r w:rsidRPr="002F1395">
              <w:rPr>
                <w:rFonts w:eastAsia="Calibri" w:cs="Times New Roman"/>
                <w:b/>
              </w:rPr>
              <w:t xml:space="preserve"> </w:t>
            </w:r>
            <w:r w:rsidR="00635B0B">
              <w:rPr>
                <w:rFonts w:eastAsia="Calibri" w:cs="Times New Roman"/>
                <w:b/>
              </w:rPr>
              <w:t xml:space="preserve">individual and group </w:t>
            </w:r>
            <w:r w:rsidRPr="002F1395">
              <w:rPr>
                <w:rFonts w:eastAsia="Calibri" w:cs="Times New Roman"/>
                <w:b/>
              </w:rPr>
              <w:t>meeting</w:t>
            </w:r>
            <w:r w:rsidR="00635B0B">
              <w:rPr>
                <w:rFonts w:eastAsia="Calibri" w:cs="Times New Roman"/>
                <w:b/>
              </w:rPr>
              <w:t xml:space="preserve"> arrangements</w:t>
            </w:r>
          </w:p>
        </w:tc>
        <w:tc>
          <w:tcPr>
            <w:tcW w:w="1560" w:type="dxa"/>
            <w:tcBorders>
              <w:top w:val="single" w:sz="4" w:space="0" w:color="auto"/>
              <w:left w:val="single" w:sz="4" w:space="0" w:color="auto"/>
              <w:bottom w:val="nil"/>
              <w:right w:val="nil"/>
            </w:tcBorders>
          </w:tcPr>
          <w:p w14:paraId="2C65846D" w14:textId="77777777" w:rsidR="008A1B42" w:rsidRPr="00A207FA" w:rsidRDefault="008A1B42" w:rsidP="001B207C">
            <w:pPr>
              <w:spacing w:line="276" w:lineRule="auto"/>
              <w:jc w:val="center"/>
              <w:rPr>
                <w:rFonts w:eastAsia="Calibri" w:cs="Times New Roman"/>
                <w:b/>
                <w:i/>
              </w:rPr>
            </w:pPr>
          </w:p>
        </w:tc>
      </w:tr>
      <w:tr w:rsidR="008A1B42" w:rsidRPr="00A207FA" w14:paraId="38C42F83" w14:textId="77777777" w:rsidTr="00FC12AD">
        <w:tc>
          <w:tcPr>
            <w:tcW w:w="9356" w:type="dxa"/>
            <w:gridSpan w:val="2"/>
            <w:tcBorders>
              <w:top w:val="single" w:sz="4" w:space="0" w:color="auto"/>
              <w:left w:val="nil"/>
              <w:bottom w:val="nil"/>
              <w:right w:val="single" w:sz="4" w:space="0" w:color="auto"/>
            </w:tcBorders>
          </w:tcPr>
          <w:p w14:paraId="12C93DA6" w14:textId="5C3E6F2A" w:rsidR="008A1B42" w:rsidRDefault="008A1B42" w:rsidP="002F1395">
            <w:pPr>
              <w:spacing w:line="360" w:lineRule="auto"/>
              <w:rPr>
                <w:rFonts w:eastAsia="Calibri" w:cs="Times New Roman"/>
              </w:rPr>
            </w:pPr>
            <w:r w:rsidRPr="0095434C">
              <w:rPr>
                <w:rFonts w:eastAsia="Calibri" w:cs="Times New Roman"/>
                <w:b/>
              </w:rPr>
              <w:t>Go over the role responsibilities and aims</w:t>
            </w:r>
            <w:r w:rsidR="0095434C">
              <w:rPr>
                <w:rFonts w:eastAsia="Calibri" w:cs="Times New Roman"/>
              </w:rPr>
              <w:t xml:space="preserve"> </w:t>
            </w:r>
          </w:p>
          <w:p w14:paraId="4D4EC433" w14:textId="56EF246A" w:rsidR="0095434C" w:rsidRDefault="0095434C" w:rsidP="002F1395">
            <w:pPr>
              <w:pStyle w:val="ListParagraph"/>
              <w:numPr>
                <w:ilvl w:val="0"/>
                <w:numId w:val="14"/>
              </w:numPr>
              <w:spacing w:line="360" w:lineRule="auto"/>
              <w:rPr>
                <w:rFonts w:eastAsia="Calibri" w:cs="Times New Roman"/>
              </w:rPr>
            </w:pPr>
            <w:r>
              <w:rPr>
                <w:rFonts w:eastAsia="Calibri" w:cs="Times New Roman"/>
              </w:rPr>
              <w:t>E</w:t>
            </w:r>
            <w:r w:rsidRPr="0095434C">
              <w:rPr>
                <w:rFonts w:eastAsia="Calibri" w:cs="Times New Roman"/>
              </w:rPr>
              <w:t>xplain</w:t>
            </w:r>
            <w:r>
              <w:rPr>
                <w:rFonts w:eastAsia="Calibri" w:cs="Times New Roman"/>
              </w:rPr>
              <w:t xml:space="preserve"> the post in</w:t>
            </w:r>
            <w:r w:rsidRPr="0095434C">
              <w:rPr>
                <w:rFonts w:eastAsia="Calibri" w:cs="Times New Roman"/>
              </w:rPr>
              <w:t xml:space="preserve"> full and how it fits into the group/department</w:t>
            </w:r>
          </w:p>
          <w:p w14:paraId="61C9A986" w14:textId="2F54D717" w:rsidR="0095434C" w:rsidRDefault="0095434C" w:rsidP="002F1395">
            <w:pPr>
              <w:pStyle w:val="ListParagraph"/>
              <w:numPr>
                <w:ilvl w:val="0"/>
                <w:numId w:val="14"/>
              </w:numPr>
              <w:spacing w:line="360" w:lineRule="auto"/>
              <w:rPr>
                <w:rFonts w:eastAsia="Calibri" w:cs="Times New Roman"/>
              </w:rPr>
            </w:pPr>
            <w:r w:rsidRPr="0095434C">
              <w:rPr>
                <w:rFonts w:eastAsia="Calibri" w:cs="Times New Roman"/>
              </w:rPr>
              <w:t>Outline expected performance and how it will be assessed</w:t>
            </w:r>
          </w:p>
          <w:p w14:paraId="10796115" w14:textId="0E40FA07" w:rsidR="0095434C" w:rsidRPr="0095434C" w:rsidRDefault="00CE3065" w:rsidP="002F1395">
            <w:pPr>
              <w:pStyle w:val="ListParagraph"/>
              <w:numPr>
                <w:ilvl w:val="0"/>
                <w:numId w:val="14"/>
              </w:numPr>
              <w:spacing w:line="360" w:lineRule="auto"/>
              <w:rPr>
                <w:rFonts w:eastAsia="Calibri" w:cs="Times New Roman"/>
                <w:b/>
              </w:rPr>
            </w:pPr>
            <w:r>
              <w:rPr>
                <w:rFonts w:eastAsia="Calibri" w:cs="Times New Roman"/>
              </w:rPr>
              <w:t>Discuss a</w:t>
            </w:r>
            <w:r w:rsidR="0095434C">
              <w:rPr>
                <w:rFonts w:eastAsia="Calibri" w:cs="Times New Roman"/>
              </w:rPr>
              <w:t xml:space="preserve">ny training </w:t>
            </w:r>
            <w:r>
              <w:rPr>
                <w:rFonts w:eastAsia="Calibri" w:cs="Times New Roman"/>
              </w:rPr>
              <w:t xml:space="preserve">that might be </w:t>
            </w:r>
            <w:r w:rsidR="0095434C">
              <w:rPr>
                <w:rFonts w:eastAsia="Calibri" w:cs="Times New Roman"/>
              </w:rPr>
              <w:t>required</w:t>
            </w:r>
          </w:p>
        </w:tc>
        <w:tc>
          <w:tcPr>
            <w:tcW w:w="1560" w:type="dxa"/>
            <w:tcBorders>
              <w:top w:val="single" w:sz="4" w:space="0" w:color="auto"/>
              <w:left w:val="single" w:sz="4" w:space="0" w:color="auto"/>
              <w:bottom w:val="nil"/>
              <w:right w:val="nil"/>
            </w:tcBorders>
          </w:tcPr>
          <w:p w14:paraId="1B8E2F95" w14:textId="77777777" w:rsidR="008A1B42" w:rsidRPr="00A207FA" w:rsidRDefault="008A1B42" w:rsidP="001B207C">
            <w:pPr>
              <w:spacing w:line="276" w:lineRule="auto"/>
              <w:jc w:val="center"/>
              <w:rPr>
                <w:rFonts w:eastAsia="Calibri" w:cs="Times New Roman"/>
                <w:b/>
                <w:i/>
              </w:rPr>
            </w:pPr>
          </w:p>
        </w:tc>
      </w:tr>
      <w:tr w:rsidR="0095434C" w:rsidRPr="00A207FA" w14:paraId="06C1BC39" w14:textId="77777777" w:rsidTr="00FC12AD">
        <w:tc>
          <w:tcPr>
            <w:tcW w:w="9356" w:type="dxa"/>
            <w:gridSpan w:val="2"/>
            <w:tcBorders>
              <w:top w:val="single" w:sz="4" w:space="0" w:color="auto"/>
              <w:left w:val="nil"/>
              <w:bottom w:val="nil"/>
              <w:right w:val="single" w:sz="4" w:space="0" w:color="auto"/>
            </w:tcBorders>
          </w:tcPr>
          <w:p w14:paraId="595F79E6" w14:textId="77777777" w:rsidR="0095434C" w:rsidRDefault="0095434C" w:rsidP="002F1395">
            <w:pPr>
              <w:spacing w:line="360" w:lineRule="auto"/>
              <w:rPr>
                <w:rFonts w:eastAsia="Calibri" w:cs="Times New Roman"/>
                <w:b/>
              </w:rPr>
            </w:pPr>
            <w:r>
              <w:rPr>
                <w:rFonts w:eastAsia="Calibri" w:cs="Times New Roman"/>
                <w:b/>
              </w:rPr>
              <w:t>Make sure they understand the terms and conditions of employment</w:t>
            </w:r>
          </w:p>
          <w:p w14:paraId="3ED44712" w14:textId="589F18B8" w:rsidR="0095434C" w:rsidRPr="008D0996" w:rsidRDefault="006815C4" w:rsidP="00753578">
            <w:pPr>
              <w:pStyle w:val="ListParagraph"/>
              <w:numPr>
                <w:ilvl w:val="0"/>
                <w:numId w:val="15"/>
              </w:numPr>
              <w:spacing w:line="360" w:lineRule="auto"/>
              <w:rPr>
                <w:rFonts w:eastAsia="Calibri" w:cs="Times New Roman"/>
              </w:rPr>
            </w:pPr>
            <w:hyperlink r:id="rId17" w:history="1">
              <w:r w:rsidR="0095434C" w:rsidRPr="002D0BD1">
                <w:rPr>
                  <w:rStyle w:val="Hyperlink"/>
                  <w:rFonts w:eastAsia="Calibri"/>
                </w:rPr>
                <w:t>Probationary procedures</w:t>
              </w:r>
            </w:hyperlink>
            <w:r w:rsidR="002D0BD1" w:rsidDel="002D0BD1">
              <w:rPr>
                <w:rFonts w:eastAsia="Calibri" w:cs="Times New Roman"/>
              </w:rPr>
              <w:t xml:space="preserve"> </w:t>
            </w:r>
          </w:p>
          <w:p w14:paraId="70B74132" w14:textId="77777777" w:rsidR="0095434C" w:rsidRPr="008D0996" w:rsidRDefault="0095434C" w:rsidP="00753578">
            <w:pPr>
              <w:pStyle w:val="ListParagraph"/>
              <w:numPr>
                <w:ilvl w:val="0"/>
                <w:numId w:val="15"/>
              </w:numPr>
              <w:spacing w:line="360" w:lineRule="auto"/>
              <w:rPr>
                <w:rFonts w:eastAsia="Calibri" w:cs="Times New Roman"/>
              </w:rPr>
            </w:pPr>
            <w:r w:rsidRPr="008D0996">
              <w:rPr>
                <w:rFonts w:eastAsia="Calibri" w:cs="Times New Roman"/>
              </w:rPr>
              <w:t>Hours of work, breaks, annual leave and sick leave logging</w:t>
            </w:r>
          </w:p>
          <w:p w14:paraId="414D1C31" w14:textId="77777777" w:rsidR="002F1395" w:rsidRPr="002F1395" w:rsidRDefault="002F1395" w:rsidP="0076217A">
            <w:pPr>
              <w:pStyle w:val="ListParagraph"/>
              <w:numPr>
                <w:ilvl w:val="0"/>
                <w:numId w:val="15"/>
              </w:numPr>
              <w:spacing w:line="360" w:lineRule="auto"/>
              <w:rPr>
                <w:rFonts w:eastAsia="Calibri" w:cs="Times New Roman"/>
                <w:b/>
              </w:rPr>
            </w:pPr>
            <w:r w:rsidRPr="008D0996">
              <w:rPr>
                <w:rFonts w:eastAsia="Calibri" w:cs="Times New Roman"/>
              </w:rPr>
              <w:t>Notice perio</w:t>
            </w:r>
            <w:r>
              <w:rPr>
                <w:rFonts w:eastAsia="Calibri" w:cs="Times New Roman"/>
              </w:rPr>
              <w:t>ds (particularly fixed term contracts)</w:t>
            </w:r>
          </w:p>
        </w:tc>
        <w:tc>
          <w:tcPr>
            <w:tcW w:w="1560" w:type="dxa"/>
            <w:tcBorders>
              <w:top w:val="single" w:sz="4" w:space="0" w:color="auto"/>
              <w:left w:val="single" w:sz="4" w:space="0" w:color="auto"/>
              <w:bottom w:val="nil"/>
              <w:right w:val="nil"/>
            </w:tcBorders>
          </w:tcPr>
          <w:p w14:paraId="463F558C" w14:textId="77777777" w:rsidR="0095434C" w:rsidRPr="00A207FA" w:rsidRDefault="0095434C" w:rsidP="001B207C">
            <w:pPr>
              <w:spacing w:line="276" w:lineRule="auto"/>
              <w:jc w:val="center"/>
              <w:rPr>
                <w:rFonts w:eastAsia="Calibri" w:cs="Times New Roman"/>
                <w:b/>
                <w:i/>
              </w:rPr>
            </w:pPr>
          </w:p>
        </w:tc>
      </w:tr>
      <w:tr w:rsidR="008A1B42" w:rsidRPr="00A207FA" w14:paraId="1361E1BD" w14:textId="77777777" w:rsidTr="00FC12AD">
        <w:tc>
          <w:tcPr>
            <w:tcW w:w="9356" w:type="dxa"/>
            <w:gridSpan w:val="2"/>
            <w:tcBorders>
              <w:top w:val="single" w:sz="4" w:space="0" w:color="auto"/>
              <w:left w:val="nil"/>
              <w:bottom w:val="nil"/>
              <w:right w:val="single" w:sz="4" w:space="0" w:color="auto"/>
            </w:tcBorders>
            <w:shd w:val="clear" w:color="auto" w:fill="9CC2E5" w:themeFill="accent1" w:themeFillTint="99"/>
          </w:tcPr>
          <w:p w14:paraId="515E7A72" w14:textId="77777777" w:rsidR="008A1B42" w:rsidRDefault="008A1B42" w:rsidP="001B207C">
            <w:pPr>
              <w:spacing w:line="276" w:lineRule="auto"/>
              <w:jc w:val="center"/>
              <w:rPr>
                <w:rFonts w:eastAsia="Calibri" w:cs="Times New Roman"/>
                <w:b/>
              </w:rPr>
            </w:pPr>
            <w:r>
              <w:rPr>
                <w:rFonts w:eastAsia="Calibri" w:cs="Times New Roman"/>
                <w:b/>
              </w:rPr>
              <w:t>FIRST MONTH</w:t>
            </w:r>
          </w:p>
        </w:tc>
        <w:tc>
          <w:tcPr>
            <w:tcW w:w="1560" w:type="dxa"/>
            <w:tcBorders>
              <w:top w:val="single" w:sz="4" w:space="0" w:color="auto"/>
              <w:left w:val="single" w:sz="4" w:space="0" w:color="auto"/>
              <w:bottom w:val="nil"/>
              <w:right w:val="nil"/>
            </w:tcBorders>
            <w:shd w:val="clear" w:color="auto" w:fill="9CC2E5" w:themeFill="accent1" w:themeFillTint="99"/>
          </w:tcPr>
          <w:p w14:paraId="308C59E8" w14:textId="77777777" w:rsidR="008A1B42" w:rsidRPr="001E0668" w:rsidRDefault="008A1B42" w:rsidP="001B207C">
            <w:pPr>
              <w:spacing w:line="276" w:lineRule="auto"/>
              <w:jc w:val="center"/>
              <w:rPr>
                <w:rFonts w:eastAsia="Calibri" w:cs="Times New Roman"/>
                <w:b/>
              </w:rPr>
            </w:pPr>
            <w:r>
              <w:rPr>
                <w:rFonts w:eastAsia="Calibri" w:cs="Times New Roman"/>
                <w:b/>
                <w:i/>
              </w:rPr>
              <w:t xml:space="preserve">Completed </w:t>
            </w:r>
            <w:r w:rsidRPr="00556DE3">
              <w:rPr>
                <w:rFonts w:eastAsia="Calibri" w:cs="Times New Roman"/>
                <w:b/>
                <w:sz w:val="20"/>
                <w:szCs w:val="20"/>
              </w:rPr>
              <w:t>(</w:t>
            </w:r>
            <w:r w:rsidRPr="00556DE3">
              <w:rPr>
                <w:rFonts w:ascii="Segoe UI Symbol" w:eastAsiaTheme="minorEastAsia" w:hAnsi="Segoe UI Symbol" w:cs="Segoe UI Symbol"/>
                <w:b/>
                <w:sz w:val="20"/>
                <w:szCs w:val="20"/>
                <w:lang w:val="en-US" w:eastAsia="ja-JP"/>
              </w:rPr>
              <w:t>✓)</w:t>
            </w:r>
          </w:p>
        </w:tc>
      </w:tr>
      <w:tr w:rsidR="008A1B42" w:rsidRPr="00A207FA" w14:paraId="166B842B" w14:textId="77777777" w:rsidTr="00FC12AD">
        <w:tc>
          <w:tcPr>
            <w:tcW w:w="9356" w:type="dxa"/>
            <w:gridSpan w:val="2"/>
            <w:tcBorders>
              <w:top w:val="single" w:sz="4" w:space="0" w:color="auto"/>
              <w:left w:val="nil"/>
              <w:bottom w:val="nil"/>
              <w:right w:val="single" w:sz="4" w:space="0" w:color="auto"/>
            </w:tcBorders>
          </w:tcPr>
          <w:p w14:paraId="2D1DDBF0" w14:textId="6A8436F7" w:rsidR="002F1395" w:rsidRPr="002F1395" w:rsidRDefault="002F1395" w:rsidP="002F1395">
            <w:pPr>
              <w:spacing w:line="360" w:lineRule="auto"/>
              <w:rPr>
                <w:rFonts w:eastAsia="Calibri" w:cs="Times New Roman"/>
              </w:rPr>
            </w:pPr>
            <w:r>
              <w:rPr>
                <w:rFonts w:eastAsia="Calibri" w:cs="Times New Roman"/>
                <w:b/>
              </w:rPr>
              <w:t>Arrange an informal meeting</w:t>
            </w:r>
            <w:r w:rsidR="0076217A">
              <w:rPr>
                <w:rFonts w:eastAsia="Calibri" w:cs="Times New Roman"/>
                <w:b/>
              </w:rPr>
              <w:t>:</w:t>
            </w:r>
            <w:r>
              <w:rPr>
                <w:rFonts w:eastAsia="Calibri" w:cs="Times New Roman"/>
                <w:b/>
              </w:rPr>
              <w:t xml:space="preserve"> </w:t>
            </w:r>
            <w:r>
              <w:rPr>
                <w:rFonts w:eastAsia="Calibri" w:cs="Times New Roman"/>
              </w:rPr>
              <w:t xml:space="preserve">It’s always </w:t>
            </w:r>
            <w:r w:rsidR="0076217A">
              <w:rPr>
                <w:rFonts w:eastAsia="Calibri" w:cs="Times New Roman"/>
              </w:rPr>
              <w:t xml:space="preserve">a </w:t>
            </w:r>
            <w:r>
              <w:rPr>
                <w:rFonts w:eastAsia="Calibri" w:cs="Times New Roman"/>
              </w:rPr>
              <w:t>good idea to touch base with your new employee with an informal meeting to assess how they are adjusting to their role and whether they have any particular coaching or training needs, or other concerns.</w:t>
            </w:r>
          </w:p>
        </w:tc>
        <w:tc>
          <w:tcPr>
            <w:tcW w:w="1560" w:type="dxa"/>
            <w:tcBorders>
              <w:top w:val="single" w:sz="4" w:space="0" w:color="auto"/>
              <w:left w:val="single" w:sz="4" w:space="0" w:color="auto"/>
              <w:bottom w:val="nil"/>
              <w:right w:val="nil"/>
            </w:tcBorders>
          </w:tcPr>
          <w:p w14:paraId="6D8B5C94" w14:textId="77777777" w:rsidR="008A1B42" w:rsidRDefault="008A1B42" w:rsidP="001B207C">
            <w:pPr>
              <w:spacing w:line="276" w:lineRule="auto"/>
              <w:jc w:val="center"/>
              <w:rPr>
                <w:rFonts w:eastAsia="Calibri" w:cs="Times New Roman"/>
                <w:b/>
                <w:i/>
              </w:rPr>
            </w:pPr>
          </w:p>
        </w:tc>
      </w:tr>
      <w:tr w:rsidR="008A1B42" w:rsidRPr="00A207FA" w14:paraId="1E39D271" w14:textId="77777777" w:rsidTr="00FC12AD">
        <w:tc>
          <w:tcPr>
            <w:tcW w:w="9356" w:type="dxa"/>
            <w:gridSpan w:val="2"/>
            <w:tcBorders>
              <w:top w:val="single" w:sz="4" w:space="0" w:color="auto"/>
              <w:left w:val="nil"/>
              <w:bottom w:val="nil"/>
              <w:right w:val="single" w:sz="4" w:space="0" w:color="auto"/>
            </w:tcBorders>
            <w:shd w:val="clear" w:color="auto" w:fill="9CC2E5" w:themeFill="accent1" w:themeFillTint="99"/>
          </w:tcPr>
          <w:p w14:paraId="35BA1666" w14:textId="77777777" w:rsidR="008A1B42" w:rsidRDefault="008A1B42" w:rsidP="001B207C">
            <w:pPr>
              <w:spacing w:line="276" w:lineRule="auto"/>
              <w:jc w:val="center"/>
              <w:rPr>
                <w:rFonts w:eastAsia="Calibri" w:cs="Times New Roman"/>
                <w:b/>
              </w:rPr>
            </w:pPr>
            <w:r>
              <w:rPr>
                <w:rFonts w:eastAsia="Calibri" w:cs="Times New Roman"/>
                <w:b/>
              </w:rPr>
              <w:t>AT 3 MONTHS</w:t>
            </w:r>
          </w:p>
        </w:tc>
        <w:tc>
          <w:tcPr>
            <w:tcW w:w="1560" w:type="dxa"/>
            <w:tcBorders>
              <w:top w:val="single" w:sz="4" w:space="0" w:color="auto"/>
              <w:left w:val="single" w:sz="4" w:space="0" w:color="auto"/>
              <w:bottom w:val="nil"/>
              <w:right w:val="nil"/>
            </w:tcBorders>
            <w:shd w:val="clear" w:color="auto" w:fill="9CC2E5" w:themeFill="accent1" w:themeFillTint="99"/>
          </w:tcPr>
          <w:p w14:paraId="3EFA2A69" w14:textId="77777777" w:rsidR="008A1B42" w:rsidRPr="001E0668" w:rsidRDefault="008A1B42" w:rsidP="001B207C">
            <w:pPr>
              <w:spacing w:line="276" w:lineRule="auto"/>
              <w:jc w:val="center"/>
              <w:rPr>
                <w:rFonts w:eastAsia="Calibri" w:cs="Times New Roman"/>
                <w:b/>
              </w:rPr>
            </w:pPr>
            <w:r>
              <w:rPr>
                <w:rFonts w:eastAsia="Calibri" w:cs="Times New Roman"/>
                <w:b/>
                <w:i/>
              </w:rPr>
              <w:t xml:space="preserve">Completed </w:t>
            </w:r>
            <w:r w:rsidRPr="00556DE3">
              <w:rPr>
                <w:rFonts w:eastAsia="Calibri" w:cs="Times New Roman"/>
                <w:b/>
                <w:sz w:val="20"/>
                <w:szCs w:val="20"/>
              </w:rPr>
              <w:t>(</w:t>
            </w:r>
            <w:r w:rsidRPr="00556DE3">
              <w:rPr>
                <w:rFonts w:ascii="Segoe UI Symbol" w:eastAsiaTheme="minorEastAsia" w:hAnsi="Segoe UI Symbol" w:cs="Segoe UI Symbol"/>
                <w:b/>
                <w:sz w:val="20"/>
                <w:szCs w:val="20"/>
                <w:lang w:val="en-US" w:eastAsia="ja-JP"/>
              </w:rPr>
              <w:t>✓)</w:t>
            </w:r>
          </w:p>
        </w:tc>
      </w:tr>
      <w:tr w:rsidR="008A1B42" w:rsidRPr="00A207FA" w14:paraId="7EB02484" w14:textId="77777777" w:rsidTr="00FC12AD">
        <w:tc>
          <w:tcPr>
            <w:tcW w:w="9356" w:type="dxa"/>
            <w:gridSpan w:val="2"/>
            <w:tcBorders>
              <w:top w:val="single" w:sz="4" w:space="0" w:color="auto"/>
              <w:left w:val="nil"/>
              <w:bottom w:val="nil"/>
              <w:right w:val="single" w:sz="4" w:space="0" w:color="auto"/>
            </w:tcBorders>
          </w:tcPr>
          <w:p w14:paraId="2B4AF9CA" w14:textId="252B0D30" w:rsidR="008A1B42" w:rsidRPr="00753578" w:rsidRDefault="002F1395" w:rsidP="00753578">
            <w:r w:rsidRPr="002F1395">
              <w:rPr>
                <w:rFonts w:eastAsia="Calibri" w:cs="Times New Roman"/>
                <w:b/>
              </w:rPr>
              <w:t>Update HR</w:t>
            </w:r>
            <w:r w:rsidR="0076217A">
              <w:rPr>
                <w:rFonts w:eastAsia="Calibri" w:cs="Times New Roman"/>
                <w:b/>
              </w:rPr>
              <w:t>:</w:t>
            </w:r>
            <w:r w:rsidRPr="002F1395">
              <w:rPr>
                <w:rFonts w:eastAsia="Calibri" w:cs="Times New Roman"/>
                <w:b/>
              </w:rPr>
              <w:t xml:space="preserve"> </w:t>
            </w:r>
            <w:r w:rsidR="008D0996" w:rsidRPr="00753578">
              <w:rPr>
                <w:rFonts w:ascii="Calibri" w:eastAsia="Calibri" w:hAnsi="Calibri" w:cs="Calibri"/>
              </w:rPr>
              <w:t xml:space="preserve">Inform HR </w:t>
            </w:r>
            <w:r w:rsidR="00635B0B">
              <w:rPr>
                <w:rFonts w:ascii="Calibri" w:eastAsia="Calibri" w:hAnsi="Calibri" w:cs="Calibri"/>
              </w:rPr>
              <w:t xml:space="preserve">on </w:t>
            </w:r>
            <w:r w:rsidRPr="00753578">
              <w:rPr>
                <w:rFonts w:ascii="Calibri" w:eastAsia="Calibri" w:hAnsi="Calibri" w:cs="Calibri"/>
              </w:rPr>
              <w:t xml:space="preserve">how your new </w:t>
            </w:r>
            <w:r w:rsidR="0076217A" w:rsidRPr="00753578">
              <w:rPr>
                <w:rFonts w:ascii="Calibri" w:eastAsia="Calibri" w:hAnsi="Calibri" w:cs="Calibri"/>
              </w:rPr>
              <w:t xml:space="preserve">employee </w:t>
            </w:r>
            <w:r w:rsidRPr="00753578">
              <w:rPr>
                <w:rFonts w:ascii="Calibri" w:eastAsia="Calibri" w:hAnsi="Calibri" w:cs="Calibri"/>
              </w:rPr>
              <w:t xml:space="preserve">is settling in and performing </w:t>
            </w:r>
            <w:r w:rsidR="008D0996" w:rsidRPr="00753578">
              <w:rPr>
                <w:rFonts w:ascii="Calibri" w:eastAsia="Calibri" w:hAnsi="Calibri" w:cs="Calibri"/>
              </w:rPr>
              <w:t>(</w:t>
            </w:r>
            <w:r w:rsidR="009F3737">
              <w:rPr>
                <w:rFonts w:ascii="Calibri" w:eastAsia="Calibri" w:hAnsi="Calibri" w:cs="Calibri"/>
              </w:rPr>
              <w:t>via email or telephone</w:t>
            </w:r>
            <w:r w:rsidR="008D0996" w:rsidRPr="00753578">
              <w:rPr>
                <w:rFonts w:ascii="Calibri" w:eastAsia="Calibri" w:hAnsi="Calibri" w:cs="Calibri"/>
              </w:rPr>
              <w:t>)</w:t>
            </w:r>
            <w:r w:rsidR="00635B0B">
              <w:rPr>
                <w:rFonts w:ascii="Calibri" w:eastAsia="Calibri" w:hAnsi="Calibri" w:cs="Calibri"/>
              </w:rPr>
              <w:t>.</w:t>
            </w:r>
          </w:p>
        </w:tc>
        <w:tc>
          <w:tcPr>
            <w:tcW w:w="1560" w:type="dxa"/>
            <w:tcBorders>
              <w:top w:val="single" w:sz="4" w:space="0" w:color="auto"/>
              <w:left w:val="single" w:sz="4" w:space="0" w:color="auto"/>
              <w:bottom w:val="nil"/>
              <w:right w:val="nil"/>
            </w:tcBorders>
          </w:tcPr>
          <w:p w14:paraId="765D91D2" w14:textId="77777777" w:rsidR="008A1B42" w:rsidRDefault="008A1B42" w:rsidP="001B207C">
            <w:pPr>
              <w:spacing w:line="276" w:lineRule="auto"/>
              <w:jc w:val="center"/>
              <w:rPr>
                <w:rFonts w:eastAsia="Calibri" w:cs="Times New Roman"/>
                <w:b/>
                <w:i/>
              </w:rPr>
            </w:pPr>
          </w:p>
        </w:tc>
      </w:tr>
      <w:tr w:rsidR="008A1B42" w:rsidRPr="00A207FA" w14:paraId="6D720813" w14:textId="77777777" w:rsidTr="00FC12AD">
        <w:tc>
          <w:tcPr>
            <w:tcW w:w="9356" w:type="dxa"/>
            <w:gridSpan w:val="2"/>
            <w:tcBorders>
              <w:top w:val="single" w:sz="4" w:space="0" w:color="auto"/>
              <w:left w:val="nil"/>
              <w:bottom w:val="nil"/>
              <w:right w:val="single" w:sz="4" w:space="0" w:color="auto"/>
            </w:tcBorders>
          </w:tcPr>
          <w:p w14:paraId="4675C647" w14:textId="0441629D" w:rsidR="008A1B42" w:rsidRPr="002F1395" w:rsidRDefault="002F1395" w:rsidP="00BB4AE7">
            <w:pPr>
              <w:spacing w:line="360" w:lineRule="auto"/>
              <w:rPr>
                <w:rFonts w:eastAsia="Calibri" w:cs="Times New Roman"/>
              </w:rPr>
            </w:pPr>
            <w:r w:rsidRPr="002F1395">
              <w:rPr>
                <w:rFonts w:eastAsia="Calibri" w:cs="Times New Roman"/>
                <w:b/>
              </w:rPr>
              <w:t>Refresher</w:t>
            </w:r>
            <w:r w:rsidR="0076217A">
              <w:rPr>
                <w:rFonts w:eastAsia="Calibri" w:cs="Times New Roman"/>
              </w:rPr>
              <w:t>:</w:t>
            </w:r>
            <w:r>
              <w:rPr>
                <w:rFonts w:eastAsia="Calibri" w:cs="Times New Roman"/>
              </w:rPr>
              <w:t xml:space="preserve"> </w:t>
            </w:r>
            <w:r w:rsidR="0076217A">
              <w:rPr>
                <w:rFonts w:eastAsia="Calibri" w:cs="Times New Roman"/>
              </w:rPr>
              <w:t>R</w:t>
            </w:r>
            <w:r>
              <w:rPr>
                <w:rFonts w:eastAsia="Calibri" w:cs="Times New Roman"/>
              </w:rPr>
              <w:t xml:space="preserve">emind </w:t>
            </w:r>
            <w:r w:rsidR="0076217A">
              <w:rPr>
                <w:rFonts w:eastAsia="Calibri" w:cs="Times New Roman"/>
              </w:rPr>
              <w:t xml:space="preserve">new employee </w:t>
            </w:r>
            <w:r>
              <w:rPr>
                <w:rFonts w:eastAsia="Calibri" w:cs="Times New Roman"/>
              </w:rPr>
              <w:t xml:space="preserve">of the terms and conditions of employment and ensure they have completed their </w:t>
            </w:r>
            <w:r w:rsidR="006D6848">
              <w:rPr>
                <w:rFonts w:eastAsia="Calibri" w:cs="Times New Roman"/>
              </w:rPr>
              <w:t xml:space="preserve">mandatory </w:t>
            </w:r>
            <w:r>
              <w:rPr>
                <w:rFonts w:eastAsia="Calibri" w:cs="Times New Roman"/>
              </w:rPr>
              <w:t>online induction courses</w:t>
            </w:r>
            <w:r w:rsidR="008D0996">
              <w:rPr>
                <w:rFonts w:eastAsia="Calibri" w:cs="Times New Roman"/>
              </w:rPr>
              <w:t>.</w:t>
            </w:r>
          </w:p>
        </w:tc>
        <w:tc>
          <w:tcPr>
            <w:tcW w:w="1560" w:type="dxa"/>
            <w:tcBorders>
              <w:top w:val="single" w:sz="4" w:space="0" w:color="auto"/>
              <w:left w:val="single" w:sz="4" w:space="0" w:color="auto"/>
              <w:bottom w:val="nil"/>
              <w:right w:val="nil"/>
            </w:tcBorders>
          </w:tcPr>
          <w:p w14:paraId="2F44620B" w14:textId="77777777" w:rsidR="008A1B42" w:rsidRDefault="008A1B42" w:rsidP="001B207C">
            <w:pPr>
              <w:spacing w:line="276" w:lineRule="auto"/>
              <w:jc w:val="center"/>
              <w:rPr>
                <w:rFonts w:eastAsia="Calibri" w:cs="Times New Roman"/>
                <w:b/>
                <w:i/>
              </w:rPr>
            </w:pPr>
          </w:p>
        </w:tc>
      </w:tr>
      <w:tr w:rsidR="008A1B42" w:rsidRPr="00A207FA" w14:paraId="63558C98" w14:textId="77777777" w:rsidTr="00FC12AD">
        <w:tc>
          <w:tcPr>
            <w:tcW w:w="9356" w:type="dxa"/>
            <w:gridSpan w:val="2"/>
            <w:tcBorders>
              <w:top w:val="single" w:sz="4" w:space="0" w:color="auto"/>
              <w:left w:val="nil"/>
              <w:bottom w:val="nil"/>
              <w:right w:val="single" w:sz="4" w:space="0" w:color="auto"/>
            </w:tcBorders>
            <w:shd w:val="clear" w:color="auto" w:fill="9CC2E5" w:themeFill="accent1" w:themeFillTint="99"/>
          </w:tcPr>
          <w:p w14:paraId="4AACB710" w14:textId="77777777" w:rsidR="008A1B42" w:rsidRDefault="008A1B42" w:rsidP="001B207C">
            <w:pPr>
              <w:spacing w:line="276" w:lineRule="auto"/>
              <w:jc w:val="center"/>
              <w:rPr>
                <w:rFonts w:eastAsia="Calibri" w:cs="Times New Roman"/>
                <w:b/>
              </w:rPr>
            </w:pPr>
            <w:r>
              <w:rPr>
                <w:rFonts w:eastAsia="Calibri" w:cs="Times New Roman"/>
                <w:b/>
              </w:rPr>
              <w:t>AT 6 MONTHS</w:t>
            </w:r>
          </w:p>
        </w:tc>
        <w:tc>
          <w:tcPr>
            <w:tcW w:w="1560" w:type="dxa"/>
            <w:tcBorders>
              <w:top w:val="single" w:sz="4" w:space="0" w:color="auto"/>
              <w:left w:val="single" w:sz="4" w:space="0" w:color="auto"/>
              <w:bottom w:val="nil"/>
              <w:right w:val="nil"/>
            </w:tcBorders>
            <w:shd w:val="clear" w:color="auto" w:fill="9CC2E5" w:themeFill="accent1" w:themeFillTint="99"/>
          </w:tcPr>
          <w:p w14:paraId="5EF7CBE2" w14:textId="77777777" w:rsidR="008A1B42" w:rsidRPr="001E0668" w:rsidRDefault="008A1B42" w:rsidP="001B207C">
            <w:pPr>
              <w:spacing w:line="276" w:lineRule="auto"/>
              <w:jc w:val="center"/>
              <w:rPr>
                <w:rFonts w:eastAsia="Calibri" w:cs="Times New Roman"/>
                <w:b/>
              </w:rPr>
            </w:pPr>
            <w:r>
              <w:rPr>
                <w:rFonts w:eastAsia="Calibri" w:cs="Times New Roman"/>
                <w:b/>
                <w:i/>
              </w:rPr>
              <w:t xml:space="preserve">Completed </w:t>
            </w:r>
            <w:r w:rsidRPr="00556DE3">
              <w:rPr>
                <w:rFonts w:eastAsia="Calibri" w:cs="Times New Roman"/>
                <w:b/>
                <w:sz w:val="20"/>
                <w:szCs w:val="20"/>
              </w:rPr>
              <w:t>(</w:t>
            </w:r>
            <w:r w:rsidRPr="00556DE3">
              <w:rPr>
                <w:rFonts w:ascii="Segoe UI Symbol" w:eastAsiaTheme="minorEastAsia" w:hAnsi="Segoe UI Symbol" w:cs="Segoe UI Symbol"/>
                <w:b/>
                <w:sz w:val="20"/>
                <w:szCs w:val="20"/>
                <w:lang w:val="en-US" w:eastAsia="ja-JP"/>
              </w:rPr>
              <w:t>✓)</w:t>
            </w:r>
          </w:p>
        </w:tc>
      </w:tr>
      <w:tr w:rsidR="008A1B42" w:rsidRPr="00A207FA" w14:paraId="198E60E9" w14:textId="77777777" w:rsidTr="00FC12AD">
        <w:tc>
          <w:tcPr>
            <w:tcW w:w="9356" w:type="dxa"/>
            <w:gridSpan w:val="2"/>
            <w:tcBorders>
              <w:top w:val="single" w:sz="4" w:space="0" w:color="auto"/>
              <w:left w:val="nil"/>
              <w:bottom w:val="nil"/>
              <w:right w:val="single" w:sz="4" w:space="0" w:color="auto"/>
            </w:tcBorders>
          </w:tcPr>
          <w:p w14:paraId="63FF87D8" w14:textId="10B84CBC" w:rsidR="008A1B42" w:rsidRPr="00BB4AE7" w:rsidRDefault="00BB4AE7" w:rsidP="00BB4AE7">
            <w:pPr>
              <w:spacing w:line="360" w:lineRule="auto"/>
              <w:rPr>
                <w:rFonts w:eastAsia="Calibri" w:cs="Times New Roman"/>
              </w:rPr>
            </w:pPr>
            <w:r w:rsidRPr="00BB4AE7">
              <w:rPr>
                <w:rFonts w:eastAsia="Calibri" w:cs="Times New Roman"/>
                <w:b/>
              </w:rPr>
              <w:t>Arrange a mid-term probation review</w:t>
            </w:r>
            <w:r w:rsidR="0076217A">
              <w:rPr>
                <w:rFonts w:eastAsia="Calibri" w:cs="Times New Roman"/>
              </w:rPr>
              <w:t>: T</w:t>
            </w:r>
            <w:r>
              <w:rPr>
                <w:rFonts w:eastAsia="Calibri" w:cs="Times New Roman"/>
              </w:rPr>
              <w:t>his is an opportunity to pinpoint any development needs, set timescales for achieving them and adjust work targets if required before the 12 months final probation</w:t>
            </w:r>
            <w:r w:rsidR="008D0996">
              <w:rPr>
                <w:rFonts w:eastAsia="Calibri" w:cs="Times New Roman"/>
              </w:rPr>
              <w:t>. Please raise any concerns you may have with HR.</w:t>
            </w:r>
          </w:p>
        </w:tc>
        <w:tc>
          <w:tcPr>
            <w:tcW w:w="1560" w:type="dxa"/>
            <w:tcBorders>
              <w:top w:val="single" w:sz="4" w:space="0" w:color="auto"/>
              <w:left w:val="single" w:sz="4" w:space="0" w:color="auto"/>
              <w:bottom w:val="nil"/>
              <w:right w:val="nil"/>
            </w:tcBorders>
          </w:tcPr>
          <w:p w14:paraId="5D0B677F" w14:textId="77777777" w:rsidR="008A1B42" w:rsidRDefault="008A1B42" w:rsidP="001B207C">
            <w:pPr>
              <w:spacing w:line="276" w:lineRule="auto"/>
              <w:jc w:val="center"/>
              <w:rPr>
                <w:rFonts w:eastAsia="Calibri" w:cs="Times New Roman"/>
                <w:b/>
                <w:i/>
              </w:rPr>
            </w:pPr>
          </w:p>
        </w:tc>
      </w:tr>
      <w:tr w:rsidR="008A1B42" w:rsidRPr="00A207FA" w14:paraId="1971626C" w14:textId="77777777" w:rsidTr="00FC12AD">
        <w:tc>
          <w:tcPr>
            <w:tcW w:w="9356" w:type="dxa"/>
            <w:gridSpan w:val="2"/>
            <w:tcBorders>
              <w:top w:val="single" w:sz="4" w:space="0" w:color="auto"/>
              <w:left w:val="nil"/>
              <w:bottom w:val="nil"/>
              <w:right w:val="single" w:sz="4" w:space="0" w:color="auto"/>
            </w:tcBorders>
            <w:shd w:val="clear" w:color="auto" w:fill="9CC2E5" w:themeFill="accent1" w:themeFillTint="99"/>
          </w:tcPr>
          <w:p w14:paraId="06288218" w14:textId="77777777" w:rsidR="008A1B42" w:rsidRDefault="008A1B42" w:rsidP="001B207C">
            <w:pPr>
              <w:spacing w:line="276" w:lineRule="auto"/>
              <w:jc w:val="center"/>
              <w:rPr>
                <w:rFonts w:eastAsia="Calibri" w:cs="Times New Roman"/>
                <w:b/>
              </w:rPr>
            </w:pPr>
            <w:r>
              <w:rPr>
                <w:rFonts w:eastAsia="Calibri" w:cs="Times New Roman"/>
                <w:b/>
              </w:rPr>
              <w:t>AT 12 MONTHS</w:t>
            </w:r>
          </w:p>
        </w:tc>
        <w:tc>
          <w:tcPr>
            <w:tcW w:w="1560" w:type="dxa"/>
            <w:tcBorders>
              <w:top w:val="single" w:sz="4" w:space="0" w:color="auto"/>
              <w:left w:val="single" w:sz="4" w:space="0" w:color="auto"/>
              <w:bottom w:val="nil"/>
              <w:right w:val="nil"/>
            </w:tcBorders>
            <w:shd w:val="clear" w:color="auto" w:fill="9CC2E5" w:themeFill="accent1" w:themeFillTint="99"/>
          </w:tcPr>
          <w:p w14:paraId="5B139614" w14:textId="77777777" w:rsidR="008A1B42" w:rsidRPr="001E0668" w:rsidRDefault="008A1B42" w:rsidP="001B207C">
            <w:pPr>
              <w:spacing w:line="276" w:lineRule="auto"/>
              <w:jc w:val="center"/>
              <w:rPr>
                <w:rFonts w:eastAsia="Calibri" w:cs="Times New Roman"/>
                <w:b/>
              </w:rPr>
            </w:pPr>
            <w:r>
              <w:rPr>
                <w:rFonts w:eastAsia="Calibri" w:cs="Times New Roman"/>
                <w:b/>
                <w:i/>
              </w:rPr>
              <w:t xml:space="preserve">Completed </w:t>
            </w:r>
            <w:r w:rsidRPr="00556DE3">
              <w:rPr>
                <w:rFonts w:eastAsia="Calibri" w:cs="Times New Roman"/>
                <w:b/>
                <w:sz w:val="20"/>
                <w:szCs w:val="20"/>
              </w:rPr>
              <w:t>(</w:t>
            </w:r>
            <w:r w:rsidRPr="00556DE3">
              <w:rPr>
                <w:rFonts w:ascii="Segoe UI Symbol" w:eastAsiaTheme="minorEastAsia" w:hAnsi="Segoe UI Symbol" w:cs="Segoe UI Symbol"/>
                <w:b/>
                <w:sz w:val="20"/>
                <w:szCs w:val="20"/>
                <w:lang w:val="en-US" w:eastAsia="ja-JP"/>
              </w:rPr>
              <w:t>✓)</w:t>
            </w:r>
          </w:p>
        </w:tc>
      </w:tr>
      <w:tr w:rsidR="008A1B42" w:rsidRPr="00A207FA" w14:paraId="62B555BE" w14:textId="77777777" w:rsidTr="00FC12AD">
        <w:tc>
          <w:tcPr>
            <w:tcW w:w="9356" w:type="dxa"/>
            <w:gridSpan w:val="2"/>
            <w:tcBorders>
              <w:top w:val="single" w:sz="4" w:space="0" w:color="auto"/>
              <w:left w:val="nil"/>
              <w:bottom w:val="nil"/>
              <w:right w:val="single" w:sz="4" w:space="0" w:color="auto"/>
            </w:tcBorders>
          </w:tcPr>
          <w:p w14:paraId="2DD984F4" w14:textId="096474E2" w:rsidR="008A1B42" w:rsidRPr="00BB4AE7" w:rsidRDefault="00BB4AE7" w:rsidP="00325F90">
            <w:pPr>
              <w:spacing w:line="360" w:lineRule="auto"/>
              <w:rPr>
                <w:rFonts w:eastAsia="Calibri" w:cs="Times New Roman"/>
              </w:rPr>
            </w:pPr>
            <w:r w:rsidRPr="00BB4AE7">
              <w:rPr>
                <w:rFonts w:eastAsia="Calibri" w:cs="Times New Roman"/>
                <w:b/>
              </w:rPr>
              <w:t>Final probation</w:t>
            </w:r>
            <w:r w:rsidR="0076217A">
              <w:rPr>
                <w:rFonts w:eastAsia="Calibri" w:cs="Times New Roman"/>
              </w:rPr>
              <w:t>: L</w:t>
            </w:r>
            <w:r>
              <w:rPr>
                <w:rFonts w:eastAsia="Calibri" w:cs="Times New Roman"/>
              </w:rPr>
              <w:t>ook at the previous goals of the last 6 months and look at the next 6 months of work objectives and any experience, coaching or training needs required.</w:t>
            </w:r>
          </w:p>
        </w:tc>
        <w:tc>
          <w:tcPr>
            <w:tcW w:w="1560" w:type="dxa"/>
            <w:tcBorders>
              <w:top w:val="single" w:sz="4" w:space="0" w:color="auto"/>
              <w:left w:val="single" w:sz="4" w:space="0" w:color="auto"/>
              <w:bottom w:val="nil"/>
              <w:right w:val="nil"/>
            </w:tcBorders>
          </w:tcPr>
          <w:p w14:paraId="0CCE5591" w14:textId="77777777" w:rsidR="008A1B42" w:rsidRDefault="008A1B42" w:rsidP="001B207C">
            <w:pPr>
              <w:spacing w:line="276" w:lineRule="auto"/>
              <w:jc w:val="center"/>
              <w:rPr>
                <w:rFonts w:eastAsia="Calibri" w:cs="Times New Roman"/>
                <w:b/>
                <w:i/>
              </w:rPr>
            </w:pPr>
          </w:p>
        </w:tc>
      </w:tr>
      <w:tr w:rsidR="008A1B42" w:rsidRPr="00A207FA" w14:paraId="1CEED135" w14:textId="77777777" w:rsidTr="00FC12AD">
        <w:tc>
          <w:tcPr>
            <w:tcW w:w="9356" w:type="dxa"/>
            <w:gridSpan w:val="2"/>
            <w:tcBorders>
              <w:top w:val="single" w:sz="4" w:space="0" w:color="auto"/>
              <w:left w:val="nil"/>
              <w:bottom w:val="nil"/>
              <w:right w:val="single" w:sz="4" w:space="0" w:color="auto"/>
            </w:tcBorders>
          </w:tcPr>
          <w:p w14:paraId="61A75175" w14:textId="431F7F58" w:rsidR="008A1B42" w:rsidRPr="00BB4AE7" w:rsidRDefault="00BB4AE7" w:rsidP="00BB4AE7">
            <w:pPr>
              <w:spacing w:line="360" w:lineRule="auto"/>
              <w:rPr>
                <w:rFonts w:eastAsia="Calibri" w:cs="Times New Roman"/>
              </w:rPr>
            </w:pPr>
            <w:r w:rsidRPr="00BB4AE7">
              <w:rPr>
                <w:rFonts w:eastAsia="Calibri" w:cs="Times New Roman"/>
                <w:b/>
              </w:rPr>
              <w:t>Update HR</w:t>
            </w:r>
            <w:r w:rsidR="0076217A">
              <w:rPr>
                <w:rFonts w:eastAsia="Calibri" w:cs="Times New Roman"/>
              </w:rPr>
              <w:t>: L</w:t>
            </w:r>
            <w:r>
              <w:rPr>
                <w:rFonts w:eastAsia="Calibri" w:cs="Times New Roman"/>
              </w:rPr>
              <w:t>et HR know your new starter has passed their probation</w:t>
            </w:r>
            <w:r w:rsidR="009F3737">
              <w:rPr>
                <w:rFonts w:eastAsia="Calibri" w:cs="Times New Roman"/>
              </w:rPr>
              <w:t xml:space="preserve"> </w:t>
            </w:r>
            <w:r w:rsidR="009F3737" w:rsidRPr="000E5264">
              <w:rPr>
                <w:rFonts w:ascii="Calibri" w:eastAsia="Calibri" w:hAnsi="Calibri" w:cs="Calibri"/>
              </w:rPr>
              <w:t>(</w:t>
            </w:r>
            <w:r w:rsidR="009F3737">
              <w:rPr>
                <w:rFonts w:ascii="Calibri" w:eastAsia="Calibri" w:hAnsi="Calibri" w:cs="Calibri"/>
              </w:rPr>
              <w:t>via email or telephone</w:t>
            </w:r>
            <w:r w:rsidR="009F3737" w:rsidRPr="000E5264">
              <w:rPr>
                <w:rFonts w:ascii="Calibri" w:eastAsia="Calibri" w:hAnsi="Calibri" w:cs="Calibri"/>
              </w:rPr>
              <w:t>)</w:t>
            </w:r>
            <w:r>
              <w:rPr>
                <w:rFonts w:eastAsia="Calibri" w:cs="Times New Roman"/>
              </w:rPr>
              <w:t>. If you feel they have not passed a probation period</w:t>
            </w:r>
            <w:r w:rsidR="009F3737">
              <w:rPr>
                <w:rFonts w:eastAsia="Calibri" w:cs="Times New Roman"/>
              </w:rPr>
              <w:t>,</w:t>
            </w:r>
            <w:r>
              <w:rPr>
                <w:rFonts w:eastAsia="Calibri" w:cs="Times New Roman"/>
              </w:rPr>
              <w:t xml:space="preserve"> please liaise with HR before the meeting so </w:t>
            </w:r>
            <w:r w:rsidR="009F3737">
              <w:rPr>
                <w:rFonts w:eastAsia="Calibri" w:cs="Times New Roman"/>
              </w:rPr>
              <w:t xml:space="preserve">they </w:t>
            </w:r>
            <w:r>
              <w:rPr>
                <w:rFonts w:eastAsia="Calibri" w:cs="Times New Roman"/>
              </w:rPr>
              <w:t>can support you on a case</w:t>
            </w:r>
            <w:r w:rsidR="00635B0B">
              <w:rPr>
                <w:rFonts w:eastAsia="Calibri" w:cs="Times New Roman"/>
              </w:rPr>
              <w:t>-</w:t>
            </w:r>
            <w:r>
              <w:rPr>
                <w:rFonts w:eastAsia="Calibri" w:cs="Times New Roman"/>
              </w:rPr>
              <w:t>by</w:t>
            </w:r>
            <w:r w:rsidR="00635B0B">
              <w:rPr>
                <w:rFonts w:eastAsia="Calibri" w:cs="Times New Roman"/>
              </w:rPr>
              <w:t>-</w:t>
            </w:r>
            <w:r>
              <w:rPr>
                <w:rFonts w:eastAsia="Calibri" w:cs="Times New Roman"/>
              </w:rPr>
              <w:t>case basis.</w:t>
            </w:r>
          </w:p>
        </w:tc>
        <w:tc>
          <w:tcPr>
            <w:tcW w:w="1560" w:type="dxa"/>
            <w:tcBorders>
              <w:top w:val="single" w:sz="4" w:space="0" w:color="auto"/>
              <w:left w:val="single" w:sz="4" w:space="0" w:color="auto"/>
              <w:bottom w:val="nil"/>
              <w:right w:val="nil"/>
            </w:tcBorders>
          </w:tcPr>
          <w:p w14:paraId="6AECE3DF" w14:textId="77777777" w:rsidR="008A1B42" w:rsidRDefault="008A1B42" w:rsidP="001B207C">
            <w:pPr>
              <w:spacing w:line="276" w:lineRule="auto"/>
              <w:jc w:val="center"/>
              <w:rPr>
                <w:rFonts w:eastAsia="Calibri" w:cs="Times New Roman"/>
                <w:b/>
                <w:i/>
              </w:rPr>
            </w:pPr>
          </w:p>
        </w:tc>
      </w:tr>
      <w:tr w:rsidR="001B207C" w:rsidRPr="00A207FA" w14:paraId="223C80A6" w14:textId="77777777" w:rsidTr="00FC12AD">
        <w:tc>
          <w:tcPr>
            <w:tcW w:w="2836" w:type="dxa"/>
            <w:tcBorders>
              <w:top w:val="single" w:sz="4" w:space="0" w:color="auto"/>
              <w:left w:val="nil"/>
              <w:bottom w:val="nil"/>
              <w:right w:val="nil"/>
            </w:tcBorders>
          </w:tcPr>
          <w:p w14:paraId="10DCA703" w14:textId="77777777" w:rsidR="001B207C" w:rsidRDefault="001B207C" w:rsidP="001B207C">
            <w:pPr>
              <w:spacing w:line="276" w:lineRule="auto"/>
              <w:rPr>
                <w:rFonts w:eastAsia="Calibri" w:cs="Times New Roman"/>
                <w:b/>
              </w:rPr>
            </w:pPr>
          </w:p>
        </w:tc>
        <w:tc>
          <w:tcPr>
            <w:tcW w:w="8080" w:type="dxa"/>
            <w:gridSpan w:val="2"/>
            <w:tcBorders>
              <w:top w:val="single" w:sz="4" w:space="0" w:color="auto"/>
              <w:left w:val="nil"/>
              <w:bottom w:val="nil"/>
              <w:right w:val="nil"/>
            </w:tcBorders>
          </w:tcPr>
          <w:p w14:paraId="7BFFDFE0" w14:textId="77777777" w:rsidR="001B207C" w:rsidRPr="00A207FA" w:rsidRDefault="001B207C" w:rsidP="001B207C">
            <w:pPr>
              <w:spacing w:line="276" w:lineRule="auto"/>
              <w:jc w:val="center"/>
              <w:rPr>
                <w:rFonts w:eastAsia="Calibri" w:cs="Times New Roman"/>
                <w:b/>
                <w:i/>
              </w:rPr>
            </w:pPr>
          </w:p>
        </w:tc>
      </w:tr>
    </w:tbl>
    <w:p w14:paraId="062025EB" w14:textId="77777777" w:rsidR="00230312" w:rsidRPr="00AD36C5" w:rsidRDefault="00230312" w:rsidP="00DC76C1">
      <w:pPr>
        <w:spacing w:after="0"/>
        <w:ind w:left="-426" w:hanging="283"/>
        <w:jc w:val="both"/>
        <w:rPr>
          <w:b/>
          <w:i/>
        </w:rPr>
      </w:pPr>
    </w:p>
    <w:sectPr w:rsidR="00230312" w:rsidRPr="00AD36C5" w:rsidSect="00361CBA">
      <w:headerReference w:type="first" r:id="rId18"/>
      <w:pgSz w:w="11906" w:h="16838"/>
      <w:pgMar w:top="284" w:right="566" w:bottom="568"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25044" w14:textId="77777777" w:rsidR="006815C4" w:rsidRDefault="006815C4" w:rsidP="00BB4AE7">
      <w:pPr>
        <w:spacing w:after="0" w:line="240" w:lineRule="auto"/>
      </w:pPr>
      <w:r>
        <w:separator/>
      </w:r>
    </w:p>
  </w:endnote>
  <w:endnote w:type="continuationSeparator" w:id="0">
    <w:p w14:paraId="34C4FF57" w14:textId="77777777" w:rsidR="006815C4" w:rsidRDefault="006815C4" w:rsidP="00BB4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B9193" w14:textId="77777777" w:rsidR="006815C4" w:rsidRDefault="006815C4" w:rsidP="00BB4AE7">
      <w:pPr>
        <w:spacing w:after="0" w:line="240" w:lineRule="auto"/>
      </w:pPr>
      <w:r>
        <w:separator/>
      </w:r>
    </w:p>
  </w:footnote>
  <w:footnote w:type="continuationSeparator" w:id="0">
    <w:p w14:paraId="049A4989" w14:textId="77777777" w:rsidR="006815C4" w:rsidRDefault="006815C4" w:rsidP="00BB4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40" w:type="dxa"/>
      <w:tblInd w:w="-535" w:type="dxa"/>
      <w:tblLayout w:type="fixed"/>
      <w:tblLook w:val="04A0" w:firstRow="1" w:lastRow="0" w:firstColumn="1" w:lastColumn="0" w:noHBand="0" w:noVBand="1"/>
    </w:tblPr>
    <w:tblGrid>
      <w:gridCol w:w="9840"/>
    </w:tblGrid>
    <w:tr w:rsidR="00BB4AE7" w14:paraId="7CDC6608" w14:textId="77777777" w:rsidTr="00361CBA">
      <w:trPr>
        <w:trHeight w:val="1081"/>
      </w:trPr>
      <w:tc>
        <w:tcPr>
          <w:tcW w:w="9840" w:type="dxa"/>
          <w:shd w:val="clear" w:color="auto" w:fill="auto"/>
        </w:tcPr>
        <w:p w14:paraId="54E60861" w14:textId="77777777" w:rsidR="00BB4AE7" w:rsidRDefault="00BB4AE7" w:rsidP="00BB4AE7">
          <w:r>
            <w:rPr>
              <w:noProof/>
              <w:lang w:eastAsia="en-GB"/>
            </w:rPr>
            <w:drawing>
              <wp:anchor distT="0" distB="0" distL="114300" distR="114300" simplePos="0" relativeHeight="251660288" behindDoc="0" locked="0" layoutInCell="1" allowOverlap="1" wp14:anchorId="61225F4B" wp14:editId="7EAEB7D4">
                <wp:simplePos x="0" y="0"/>
                <wp:positionH relativeFrom="column">
                  <wp:posOffset>5227955</wp:posOffset>
                </wp:positionH>
                <wp:positionV relativeFrom="paragraph">
                  <wp:posOffset>0</wp:posOffset>
                </wp:positionV>
                <wp:extent cx="1000125" cy="1000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0FCF3C53" wp14:editId="1C49FCD1">
                <wp:simplePos x="0" y="0"/>
                <wp:positionH relativeFrom="column">
                  <wp:posOffset>-1905</wp:posOffset>
                </wp:positionH>
                <wp:positionV relativeFrom="paragraph">
                  <wp:posOffset>266700</wp:posOffset>
                </wp:positionV>
                <wp:extent cx="2596515" cy="647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651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C635B" w14:textId="77777777" w:rsidR="00BB4AE7" w:rsidRPr="00BB4AE7" w:rsidRDefault="00BB4AE7" w:rsidP="00BB4AE7">
          <w:pPr>
            <w:tabs>
              <w:tab w:val="left" w:pos="4050"/>
            </w:tabs>
          </w:pPr>
          <w:r>
            <w:tab/>
          </w:r>
          <w:r>
            <w:tab/>
          </w:r>
          <w:r>
            <w:tab/>
          </w:r>
          <w:r>
            <w:tab/>
          </w:r>
          <w:r>
            <w:tab/>
          </w:r>
          <w:r>
            <w:tab/>
          </w:r>
          <w:r>
            <w:tab/>
          </w:r>
        </w:p>
      </w:tc>
    </w:tr>
    <w:tr w:rsidR="00BB4AE7" w14:paraId="6D761973" w14:textId="77777777" w:rsidTr="00361CBA">
      <w:trPr>
        <w:trHeight w:val="571"/>
      </w:trPr>
      <w:tc>
        <w:tcPr>
          <w:tcW w:w="9840" w:type="dxa"/>
          <w:shd w:val="clear" w:color="auto" w:fill="auto"/>
        </w:tcPr>
        <w:p w14:paraId="2E434827" w14:textId="77777777" w:rsidR="00BB4AE7" w:rsidRPr="00D864D1" w:rsidRDefault="00BB4AE7" w:rsidP="00BB4AE7">
          <w:pPr>
            <w:pStyle w:val="OXADDRESS"/>
            <w:spacing w:after="60"/>
            <w:rPr>
              <w:rFonts w:ascii="Calibri" w:hAnsi="Calibri" w:cs="Arial"/>
              <w:color w:val="244061"/>
              <w:sz w:val="20"/>
              <w:szCs w:val="20"/>
            </w:rPr>
          </w:pPr>
          <w:r w:rsidRPr="00D864D1">
            <w:rPr>
              <w:rFonts w:ascii="Calibri" w:hAnsi="Calibri" w:cs="Arial"/>
              <w:color w:val="244061"/>
              <w:sz w:val="20"/>
              <w:szCs w:val="20"/>
            </w:rPr>
            <w:t>West Wing, Level 6, John Radcliffe Hospital, Oxford, OX3 9DU</w:t>
          </w:r>
        </w:p>
        <w:p w14:paraId="6633D4C3" w14:textId="77777777" w:rsidR="00BB4AE7" w:rsidRDefault="00BB4AE7" w:rsidP="00BB4AE7">
          <w:pPr>
            <w:rPr>
              <w:noProof/>
            </w:rPr>
          </w:pPr>
          <w:r w:rsidRPr="00D864D1">
            <w:rPr>
              <w:rFonts w:cs="Arial"/>
              <w:b/>
              <w:color w:val="244061"/>
              <w:sz w:val="20"/>
              <w:szCs w:val="20"/>
            </w:rPr>
            <w:t>Web:</w:t>
          </w:r>
          <w:r w:rsidRPr="00D864D1">
            <w:rPr>
              <w:rFonts w:cs="Arial"/>
              <w:color w:val="244061"/>
              <w:sz w:val="20"/>
              <w:szCs w:val="20"/>
            </w:rPr>
            <w:t xml:space="preserve"> </w:t>
          </w:r>
          <w:hyperlink r:id="rId3" w:history="1">
            <w:r w:rsidRPr="00D864D1">
              <w:rPr>
                <w:rStyle w:val="Hyperlink"/>
                <w:rFonts w:cs="Arial"/>
                <w:sz w:val="20"/>
                <w:szCs w:val="20"/>
              </w:rPr>
              <w:t>www.ndcn.ox.ac.uk</w:t>
            </w:r>
          </w:hyperlink>
          <w:r w:rsidRPr="00D864D1">
            <w:rPr>
              <w:rFonts w:cs="Arial"/>
              <w:color w:val="244061"/>
              <w:sz w:val="20"/>
              <w:szCs w:val="20"/>
            </w:rPr>
            <w:t xml:space="preserve"> | </w:t>
          </w:r>
          <w:r w:rsidRPr="00D864D1">
            <w:rPr>
              <w:rFonts w:cs="Arial"/>
              <w:b/>
              <w:color w:val="244061"/>
              <w:sz w:val="20"/>
              <w:szCs w:val="20"/>
            </w:rPr>
            <w:t>Tel</w:t>
          </w:r>
          <w:r w:rsidRPr="00D864D1">
            <w:rPr>
              <w:rFonts w:cs="Arial"/>
              <w:color w:val="244061"/>
              <w:sz w:val="20"/>
              <w:szCs w:val="20"/>
            </w:rPr>
            <w:t xml:space="preserve">: +44(0)1865 234702 | </w:t>
          </w:r>
          <w:r w:rsidRPr="00D864D1">
            <w:rPr>
              <w:rFonts w:cs="Arial"/>
              <w:b/>
              <w:color w:val="244061"/>
              <w:sz w:val="20"/>
              <w:szCs w:val="20"/>
            </w:rPr>
            <w:t>Email</w:t>
          </w:r>
          <w:r w:rsidRPr="00D864D1">
            <w:rPr>
              <w:rFonts w:cs="Arial"/>
              <w:color w:val="244061"/>
              <w:sz w:val="20"/>
              <w:szCs w:val="20"/>
            </w:rPr>
            <w:t xml:space="preserve">: </w:t>
          </w:r>
          <w:hyperlink r:id="rId4" w:history="1">
            <w:r w:rsidRPr="00D864D1">
              <w:rPr>
                <w:rStyle w:val="Hyperlink"/>
                <w:rFonts w:cs="Arial"/>
                <w:sz w:val="20"/>
                <w:szCs w:val="20"/>
              </w:rPr>
              <w:t>hr@ndcn.ox.ac.uk</w:t>
            </w:r>
          </w:hyperlink>
        </w:p>
      </w:tc>
    </w:tr>
  </w:tbl>
  <w:p w14:paraId="66BB3E18" w14:textId="77777777" w:rsidR="00BB4AE7" w:rsidRPr="00361CBA" w:rsidRDefault="00BB4AE7" w:rsidP="00361CBA">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9F6"/>
    <w:multiLevelType w:val="hybridMultilevel"/>
    <w:tmpl w:val="77EC22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54DBB"/>
    <w:multiLevelType w:val="hybridMultilevel"/>
    <w:tmpl w:val="242277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02F59"/>
    <w:multiLevelType w:val="hybridMultilevel"/>
    <w:tmpl w:val="EECED8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16828"/>
    <w:multiLevelType w:val="hybridMultilevel"/>
    <w:tmpl w:val="176E4FDC"/>
    <w:lvl w:ilvl="0" w:tplc="EBEC70A0">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13BC5"/>
    <w:multiLevelType w:val="hybridMultilevel"/>
    <w:tmpl w:val="87EE519C"/>
    <w:lvl w:ilvl="0" w:tplc="B82625A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47107"/>
    <w:multiLevelType w:val="hybridMultilevel"/>
    <w:tmpl w:val="9544D52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31AD3"/>
    <w:multiLevelType w:val="hybridMultilevel"/>
    <w:tmpl w:val="81C6F2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62D5D"/>
    <w:multiLevelType w:val="hybridMultilevel"/>
    <w:tmpl w:val="102A7192"/>
    <w:lvl w:ilvl="0" w:tplc="714E34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D07A7"/>
    <w:multiLevelType w:val="hybridMultilevel"/>
    <w:tmpl w:val="74B6E258"/>
    <w:lvl w:ilvl="0" w:tplc="31AA9DE2">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A2D97"/>
    <w:multiLevelType w:val="hybridMultilevel"/>
    <w:tmpl w:val="3D88DBA4"/>
    <w:lvl w:ilvl="0" w:tplc="0FF44F86">
      <w:start w:val="5"/>
      <w:numFmt w:val="bullet"/>
      <w:lvlText w:val="-"/>
      <w:lvlJc w:val="left"/>
      <w:pPr>
        <w:ind w:left="405" w:hanging="360"/>
      </w:pPr>
      <w:rPr>
        <w:rFonts w:ascii="Calibri" w:eastAsia="Calibri"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58E503B5"/>
    <w:multiLevelType w:val="hybridMultilevel"/>
    <w:tmpl w:val="FCBC52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47EA1"/>
    <w:multiLevelType w:val="hybridMultilevel"/>
    <w:tmpl w:val="C824A0CA"/>
    <w:lvl w:ilvl="0" w:tplc="E2B02A3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4355E"/>
    <w:multiLevelType w:val="hybridMultilevel"/>
    <w:tmpl w:val="083409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6795F"/>
    <w:multiLevelType w:val="hybridMultilevel"/>
    <w:tmpl w:val="122A251A"/>
    <w:lvl w:ilvl="0" w:tplc="C24C7E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F4B51"/>
    <w:multiLevelType w:val="hybridMultilevel"/>
    <w:tmpl w:val="65D403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CD2938"/>
    <w:multiLevelType w:val="hybridMultilevel"/>
    <w:tmpl w:val="DBC6E5D8"/>
    <w:lvl w:ilvl="0" w:tplc="A63008F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5"/>
  </w:num>
  <w:num w:numId="5">
    <w:abstractNumId w:val="4"/>
  </w:num>
  <w:num w:numId="6">
    <w:abstractNumId w:val="7"/>
  </w:num>
  <w:num w:numId="7">
    <w:abstractNumId w:val="13"/>
  </w:num>
  <w:num w:numId="8">
    <w:abstractNumId w:val="9"/>
  </w:num>
  <w:num w:numId="9">
    <w:abstractNumId w:val="11"/>
  </w:num>
  <w:num w:numId="10">
    <w:abstractNumId w:val="8"/>
  </w:num>
  <w:num w:numId="11">
    <w:abstractNumId w:val="3"/>
  </w:num>
  <w:num w:numId="12">
    <w:abstractNumId w:val="6"/>
  </w:num>
  <w:num w:numId="13">
    <w:abstractNumId w:val="2"/>
  </w:num>
  <w:num w:numId="14">
    <w:abstractNumId w:val="12"/>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F8"/>
    <w:rsid w:val="00055ACC"/>
    <w:rsid w:val="00073850"/>
    <w:rsid w:val="0007708C"/>
    <w:rsid w:val="00080132"/>
    <w:rsid w:val="00081B7E"/>
    <w:rsid w:val="000B093B"/>
    <w:rsid w:val="000C578D"/>
    <w:rsid w:val="00140BE3"/>
    <w:rsid w:val="00163D5B"/>
    <w:rsid w:val="00165705"/>
    <w:rsid w:val="00167518"/>
    <w:rsid w:val="001878AF"/>
    <w:rsid w:val="001923F5"/>
    <w:rsid w:val="001B207C"/>
    <w:rsid w:val="001B66C2"/>
    <w:rsid w:val="001E0668"/>
    <w:rsid w:val="001E0DAF"/>
    <w:rsid w:val="001F0E2E"/>
    <w:rsid w:val="00200315"/>
    <w:rsid w:val="00230312"/>
    <w:rsid w:val="0023131B"/>
    <w:rsid w:val="002C2847"/>
    <w:rsid w:val="002D0BD1"/>
    <w:rsid w:val="002E7FBC"/>
    <w:rsid w:val="002F1395"/>
    <w:rsid w:val="002F4E96"/>
    <w:rsid w:val="00325F90"/>
    <w:rsid w:val="003421E4"/>
    <w:rsid w:val="00361CBA"/>
    <w:rsid w:val="00410B1C"/>
    <w:rsid w:val="00433135"/>
    <w:rsid w:val="004462C4"/>
    <w:rsid w:val="00467911"/>
    <w:rsid w:val="004A20AA"/>
    <w:rsid w:val="004D7351"/>
    <w:rsid w:val="00556DE3"/>
    <w:rsid w:val="00592185"/>
    <w:rsid w:val="005E29E9"/>
    <w:rsid w:val="006227C2"/>
    <w:rsid w:val="00623774"/>
    <w:rsid w:val="00635B0B"/>
    <w:rsid w:val="006815C4"/>
    <w:rsid w:val="006B493C"/>
    <w:rsid w:val="006D0776"/>
    <w:rsid w:val="006D6848"/>
    <w:rsid w:val="006E0743"/>
    <w:rsid w:val="0070440C"/>
    <w:rsid w:val="00723FF1"/>
    <w:rsid w:val="00736AC6"/>
    <w:rsid w:val="00753578"/>
    <w:rsid w:val="00757A73"/>
    <w:rsid w:val="0076217A"/>
    <w:rsid w:val="007E00C4"/>
    <w:rsid w:val="007E253C"/>
    <w:rsid w:val="007E696B"/>
    <w:rsid w:val="007F3D89"/>
    <w:rsid w:val="007F6C95"/>
    <w:rsid w:val="007F79DB"/>
    <w:rsid w:val="00802BDD"/>
    <w:rsid w:val="008131E6"/>
    <w:rsid w:val="0085487F"/>
    <w:rsid w:val="00871346"/>
    <w:rsid w:val="008A191D"/>
    <w:rsid w:val="008A1B42"/>
    <w:rsid w:val="008D0996"/>
    <w:rsid w:val="008D198D"/>
    <w:rsid w:val="008D19F8"/>
    <w:rsid w:val="00932A94"/>
    <w:rsid w:val="00936744"/>
    <w:rsid w:val="0095434C"/>
    <w:rsid w:val="00995773"/>
    <w:rsid w:val="009A11AB"/>
    <w:rsid w:val="009A40C2"/>
    <w:rsid w:val="009F3737"/>
    <w:rsid w:val="00A6497E"/>
    <w:rsid w:val="00A710F2"/>
    <w:rsid w:val="00A750FB"/>
    <w:rsid w:val="00AD36C5"/>
    <w:rsid w:val="00AD54A7"/>
    <w:rsid w:val="00AE7928"/>
    <w:rsid w:val="00AF4E4B"/>
    <w:rsid w:val="00B00201"/>
    <w:rsid w:val="00B05C91"/>
    <w:rsid w:val="00B12DB6"/>
    <w:rsid w:val="00B161F2"/>
    <w:rsid w:val="00B20630"/>
    <w:rsid w:val="00B34959"/>
    <w:rsid w:val="00B542C6"/>
    <w:rsid w:val="00BA1CE9"/>
    <w:rsid w:val="00BA53FF"/>
    <w:rsid w:val="00BB4AE7"/>
    <w:rsid w:val="00C072D1"/>
    <w:rsid w:val="00C37628"/>
    <w:rsid w:val="00C5149B"/>
    <w:rsid w:val="00C8682C"/>
    <w:rsid w:val="00CA3FE0"/>
    <w:rsid w:val="00CC0FAA"/>
    <w:rsid w:val="00CE3065"/>
    <w:rsid w:val="00CE6BBE"/>
    <w:rsid w:val="00CF0F52"/>
    <w:rsid w:val="00D77CF5"/>
    <w:rsid w:val="00D95384"/>
    <w:rsid w:val="00DC109B"/>
    <w:rsid w:val="00DC76C1"/>
    <w:rsid w:val="00DD578C"/>
    <w:rsid w:val="00DE1A7D"/>
    <w:rsid w:val="00DE72AA"/>
    <w:rsid w:val="00E35BF8"/>
    <w:rsid w:val="00F410D5"/>
    <w:rsid w:val="00FC12AD"/>
    <w:rsid w:val="00FE6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35C0A"/>
  <w15:chartTrackingRefBased/>
  <w15:docId w15:val="{975A14A7-569C-6947-85A4-43B0993E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BF8"/>
  </w:style>
  <w:style w:type="paragraph" w:styleId="Heading1">
    <w:name w:val="heading 1"/>
    <w:basedOn w:val="Normal"/>
    <w:next w:val="Normal"/>
    <w:link w:val="Heading1Char"/>
    <w:uiPriority w:val="9"/>
    <w:qFormat/>
    <w:rsid w:val="001E06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135"/>
    <w:pPr>
      <w:ind w:left="720"/>
      <w:contextualSpacing/>
    </w:pPr>
  </w:style>
  <w:style w:type="paragraph" w:styleId="BalloonText">
    <w:name w:val="Balloon Text"/>
    <w:basedOn w:val="Normal"/>
    <w:link w:val="BalloonTextChar"/>
    <w:uiPriority w:val="99"/>
    <w:semiHidden/>
    <w:unhideWhenUsed/>
    <w:rsid w:val="00C07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2D1"/>
    <w:rPr>
      <w:rFonts w:ascii="Segoe UI" w:hAnsi="Segoe UI" w:cs="Segoe UI"/>
      <w:sz w:val="18"/>
      <w:szCs w:val="18"/>
    </w:rPr>
  </w:style>
  <w:style w:type="paragraph" w:customStyle="1" w:styleId="Default">
    <w:name w:val="Default"/>
    <w:rsid w:val="008D198D"/>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1E0668"/>
    <w:pPr>
      <w:spacing w:after="0" w:line="240" w:lineRule="auto"/>
    </w:pPr>
  </w:style>
  <w:style w:type="character" w:customStyle="1" w:styleId="Heading1Char">
    <w:name w:val="Heading 1 Char"/>
    <w:basedOn w:val="DefaultParagraphFont"/>
    <w:link w:val="Heading1"/>
    <w:uiPriority w:val="9"/>
    <w:rsid w:val="001E066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B4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AE7"/>
  </w:style>
  <w:style w:type="paragraph" w:styleId="Footer">
    <w:name w:val="footer"/>
    <w:basedOn w:val="Normal"/>
    <w:link w:val="FooterChar"/>
    <w:uiPriority w:val="99"/>
    <w:unhideWhenUsed/>
    <w:rsid w:val="00BB4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E7"/>
  </w:style>
  <w:style w:type="character" w:styleId="Hyperlink">
    <w:name w:val="Hyperlink"/>
    <w:uiPriority w:val="99"/>
    <w:rsid w:val="00BB4AE7"/>
    <w:rPr>
      <w:rFonts w:cs="Times New Roman"/>
      <w:color w:val="0000FF"/>
      <w:u w:val="single"/>
    </w:rPr>
  </w:style>
  <w:style w:type="paragraph" w:customStyle="1" w:styleId="OXADDRESS">
    <w:name w:val="OX ADDRESS"/>
    <w:link w:val="OXADDRESSCharChar"/>
    <w:rsid w:val="00BB4AE7"/>
    <w:pPr>
      <w:tabs>
        <w:tab w:val="center" w:pos="4153"/>
        <w:tab w:val="right" w:pos="8306"/>
      </w:tabs>
      <w:spacing w:after="0" w:line="210" w:lineRule="exact"/>
    </w:pPr>
    <w:rPr>
      <w:rFonts w:ascii="Arial" w:eastAsia="Times New Roman" w:hAnsi="Arial" w:cs="Times New Roman"/>
      <w:sz w:val="18"/>
      <w:szCs w:val="18"/>
      <w:lang w:eastAsia="en-GB"/>
    </w:rPr>
  </w:style>
  <w:style w:type="character" w:customStyle="1" w:styleId="OXADDRESSCharChar">
    <w:name w:val="OX ADDRESS Char Char"/>
    <w:link w:val="OXADDRESS"/>
    <w:rsid w:val="00BB4AE7"/>
    <w:rPr>
      <w:rFonts w:ascii="Arial" w:eastAsia="Times New Roman" w:hAnsi="Arial" w:cs="Times New Roman"/>
      <w:sz w:val="18"/>
      <w:szCs w:val="18"/>
      <w:lang w:eastAsia="en-GB"/>
    </w:rPr>
  </w:style>
  <w:style w:type="character" w:styleId="CommentReference">
    <w:name w:val="annotation reference"/>
    <w:basedOn w:val="DefaultParagraphFont"/>
    <w:uiPriority w:val="99"/>
    <w:semiHidden/>
    <w:unhideWhenUsed/>
    <w:rsid w:val="00C8682C"/>
    <w:rPr>
      <w:sz w:val="16"/>
      <w:szCs w:val="16"/>
    </w:rPr>
  </w:style>
  <w:style w:type="paragraph" w:styleId="CommentText">
    <w:name w:val="annotation text"/>
    <w:basedOn w:val="Normal"/>
    <w:link w:val="CommentTextChar"/>
    <w:uiPriority w:val="99"/>
    <w:semiHidden/>
    <w:unhideWhenUsed/>
    <w:rsid w:val="00C8682C"/>
    <w:pPr>
      <w:spacing w:line="240" w:lineRule="auto"/>
    </w:pPr>
    <w:rPr>
      <w:sz w:val="20"/>
      <w:szCs w:val="20"/>
    </w:rPr>
  </w:style>
  <w:style w:type="character" w:customStyle="1" w:styleId="CommentTextChar">
    <w:name w:val="Comment Text Char"/>
    <w:basedOn w:val="DefaultParagraphFont"/>
    <w:link w:val="CommentText"/>
    <w:uiPriority w:val="99"/>
    <w:semiHidden/>
    <w:rsid w:val="00C8682C"/>
    <w:rPr>
      <w:sz w:val="20"/>
      <w:szCs w:val="20"/>
    </w:rPr>
  </w:style>
  <w:style w:type="paragraph" w:styleId="CommentSubject">
    <w:name w:val="annotation subject"/>
    <w:basedOn w:val="CommentText"/>
    <w:next w:val="CommentText"/>
    <w:link w:val="CommentSubjectChar"/>
    <w:uiPriority w:val="99"/>
    <w:semiHidden/>
    <w:unhideWhenUsed/>
    <w:rsid w:val="00C8682C"/>
    <w:rPr>
      <w:b/>
      <w:bCs/>
    </w:rPr>
  </w:style>
  <w:style w:type="character" w:customStyle="1" w:styleId="CommentSubjectChar">
    <w:name w:val="Comment Subject Char"/>
    <w:basedOn w:val="CommentTextChar"/>
    <w:link w:val="CommentSubject"/>
    <w:uiPriority w:val="99"/>
    <w:semiHidden/>
    <w:rsid w:val="00C8682C"/>
    <w:rPr>
      <w:b/>
      <w:bCs/>
      <w:sz w:val="20"/>
      <w:szCs w:val="20"/>
    </w:rPr>
  </w:style>
  <w:style w:type="paragraph" w:styleId="Revision">
    <w:name w:val="Revision"/>
    <w:hidden/>
    <w:uiPriority w:val="99"/>
    <w:semiHidden/>
    <w:rsid w:val="0076217A"/>
    <w:pPr>
      <w:spacing w:after="0" w:line="240" w:lineRule="auto"/>
    </w:pPr>
  </w:style>
  <w:style w:type="character" w:styleId="UnresolvedMention">
    <w:name w:val="Unresolved Mention"/>
    <w:basedOn w:val="DefaultParagraphFont"/>
    <w:uiPriority w:val="99"/>
    <w:semiHidden/>
    <w:unhideWhenUsed/>
    <w:rsid w:val="0076217A"/>
    <w:rPr>
      <w:color w:val="605E5C"/>
      <w:shd w:val="clear" w:color="auto" w:fill="E1DFDD"/>
    </w:rPr>
  </w:style>
  <w:style w:type="character" w:styleId="FollowedHyperlink">
    <w:name w:val="FollowedHyperlink"/>
    <w:basedOn w:val="DefaultParagraphFont"/>
    <w:uiPriority w:val="99"/>
    <w:semiHidden/>
    <w:unhideWhenUsed/>
    <w:rsid w:val="00CE6B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5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ilities@ndcn.ox.ac.uk" TargetMode="External"/><Relationship Id="rId13" Type="http://schemas.openxmlformats.org/officeDocument/2006/relationships/hyperlink" Target="https://cosy.ox.ac.uk/accessplan/LMSPortal/UI/Page/Courses/book.aspx?courseid=SSVSE001&amp;referrer=coursesearch"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dsci.ox.ac.uk/support-services/teams/information-technology/help-and-guides/full-contact-details" TargetMode="External"/><Relationship Id="rId12" Type="http://schemas.openxmlformats.org/officeDocument/2006/relationships/hyperlink" Target="https://cosy.ox.ac.uk/accessplan/LMSPortal/UI/Page/Courses/book.aspx?courseid=TOLIEEQUDI&amp;referrer=coursesearch" TargetMode="External"/><Relationship Id="rId17" Type="http://schemas.openxmlformats.org/officeDocument/2006/relationships/hyperlink" Target="https://www.admin.ox.ac.uk/personnel/recruit/newstart_arrange/probation/" TargetMode="External"/><Relationship Id="rId2" Type="http://schemas.openxmlformats.org/officeDocument/2006/relationships/styles" Target="styles.xml"/><Relationship Id="rId16" Type="http://schemas.openxmlformats.org/officeDocument/2006/relationships/hyperlink" Target="https://cosy.ox.ac.uk/accessplan/LMSPortal/UI/Page/Courses/book.aspx?courseid=SAFEEL00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sec.ox.ac.uk/do-the-online-training" TargetMode="External"/><Relationship Id="rId5" Type="http://schemas.openxmlformats.org/officeDocument/2006/relationships/footnotes" Target="footnotes.xml"/><Relationship Id="rId15" Type="http://schemas.openxmlformats.org/officeDocument/2006/relationships/hyperlink" Target="https://occupationalhealth.admin.ox.ac.uk/dse-assessment" TargetMode="External"/><Relationship Id="rId10" Type="http://schemas.openxmlformats.org/officeDocument/2006/relationships/hyperlink" Target="https://cosy.ox.ac.uk/accessplan/LMSPortal/UI/Page/Courses/book.aspx?courseid=COCOEDUCB&amp;referrer=coursesear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sy.ox.ac.uk/accessplan/LMSPortal/UI/Page/Courses/book.aspx?courseid=COCOEDUIB&amp;referrer=coursesearch" TargetMode="External"/><Relationship Id="rId14" Type="http://schemas.openxmlformats.org/officeDocument/2006/relationships/hyperlink" Target="https://cosy.ox.ac.uk/accessplan/LMSPortal/UI/Page/Courses/book.aspx?courseid=SAFEEL0016&amp;referrer=coursesearch"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dcn.ox.ac.uk"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hr@ndc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msdit</dc:creator>
  <cp:keywords/>
  <dc:description/>
  <cp:lastModifiedBy>Lucy Earl</cp:lastModifiedBy>
  <cp:revision>8</cp:revision>
  <cp:lastPrinted>2016-06-20T17:59:00Z</cp:lastPrinted>
  <dcterms:created xsi:type="dcterms:W3CDTF">2019-04-02T09:28:00Z</dcterms:created>
  <dcterms:modified xsi:type="dcterms:W3CDTF">2024-02-29T12:01:00Z</dcterms:modified>
</cp:coreProperties>
</file>